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0F" w:rsidRPr="00143E95" w:rsidRDefault="00B3790F" w:rsidP="00B3790F">
      <w:pPr>
        <w:tabs>
          <w:tab w:val="left" w:pos="5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0F" w:rsidRPr="00B25C3D" w:rsidRDefault="00B3790F" w:rsidP="00B3790F">
      <w:pPr>
        <w:tabs>
          <w:tab w:val="left" w:pos="5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90F" w:rsidRPr="00B25C3D" w:rsidRDefault="00B3790F" w:rsidP="00B3790F">
      <w:pPr>
        <w:tabs>
          <w:tab w:val="left" w:pos="5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БАЛТИНСКОГО СЕЛЬСОВЕТА</w:t>
      </w:r>
    </w:p>
    <w:p w:rsidR="00B3790F" w:rsidRPr="00B25C3D" w:rsidRDefault="00B3790F" w:rsidP="00B3790F">
      <w:pPr>
        <w:tabs>
          <w:tab w:val="left" w:pos="5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B3790F" w:rsidRPr="00B25C3D" w:rsidRDefault="00B3790F" w:rsidP="00B3790F">
      <w:pPr>
        <w:tabs>
          <w:tab w:val="left" w:pos="5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90F" w:rsidRPr="00B25C3D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790F" w:rsidRPr="00143E95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30.12.2016</w:t>
      </w:r>
      <w:r w:rsidRPr="001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B3790F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Pr="009C3B8E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C3B8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порядка разработки, утверждения и реализации муниципальных </w:t>
      </w:r>
      <w:r w:rsidRPr="009C3B8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программ </w:t>
      </w:r>
      <w:proofErr w:type="spellStart"/>
      <w:r w:rsidRPr="009C3B8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Балтинского</w:t>
      </w:r>
      <w:proofErr w:type="spellEnd"/>
      <w:r w:rsidRPr="009C3B8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сельсовета</w:t>
      </w:r>
    </w:p>
    <w:p w:rsidR="00B3790F" w:rsidRPr="009C3B8E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C3B8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9C3B8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Мошковского</w:t>
      </w:r>
      <w:proofErr w:type="spellEnd"/>
      <w:r w:rsidRPr="009C3B8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района Новосибирской области</w:t>
      </w:r>
    </w:p>
    <w:p w:rsidR="00B3790F" w:rsidRPr="00143E95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Default="00B3790F" w:rsidP="00B379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B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C3B8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</w:t>
      </w:r>
      <w:hyperlink r:id="rId5" w:history="1">
        <w:r w:rsidRPr="009C3B8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</w:t>
        </w:r>
      </w:hyperlink>
      <w:r w:rsidRPr="009C3B8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в целях повышения эффективности использования бюджетных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B3790F" w:rsidRPr="009C3B8E" w:rsidRDefault="00B3790F" w:rsidP="00B37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3790F" w:rsidRDefault="00B3790F" w:rsidP="00B3790F">
      <w:pPr>
        <w:pStyle w:val="msonormalcxspmiddle"/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right="-185"/>
        <w:contextualSpacing/>
        <w:jc w:val="both"/>
        <w:rPr>
          <w:b/>
          <w:sz w:val="28"/>
          <w:szCs w:val="28"/>
        </w:rPr>
      </w:pPr>
      <w:r w:rsidRPr="008B4A04">
        <w:rPr>
          <w:b/>
          <w:sz w:val="28"/>
          <w:szCs w:val="28"/>
        </w:rPr>
        <w:t>ПОСТАНОВЛЯЮ:</w:t>
      </w:r>
    </w:p>
    <w:p w:rsidR="00B3790F" w:rsidRDefault="00B3790F" w:rsidP="00B3790F">
      <w:pPr>
        <w:pStyle w:val="msonormalcxspmiddle"/>
        <w:tabs>
          <w:tab w:val="left" w:pos="851"/>
        </w:tabs>
        <w:spacing w:before="0" w:beforeAutospacing="0" w:after="0" w:afterAutospacing="0"/>
        <w:ind w:right="-185" w:firstLine="851"/>
        <w:contextualSpacing/>
        <w:jc w:val="both"/>
        <w:rPr>
          <w:rFonts w:eastAsia="Arial"/>
          <w:bCs/>
          <w:sz w:val="28"/>
          <w:szCs w:val="28"/>
        </w:rPr>
      </w:pPr>
      <w:r w:rsidRPr="008B4A04">
        <w:rPr>
          <w:rFonts w:eastAsia="Arial"/>
          <w:sz w:val="28"/>
          <w:szCs w:val="28"/>
        </w:rPr>
        <w:t xml:space="preserve"> </w:t>
      </w:r>
      <w:r w:rsidRPr="00193D92">
        <w:rPr>
          <w:rFonts w:eastAsia="Arial"/>
          <w:sz w:val="28"/>
          <w:szCs w:val="28"/>
        </w:rPr>
        <w:t>1. </w:t>
      </w:r>
      <w:r w:rsidRPr="00193D92">
        <w:rPr>
          <w:sz w:val="28"/>
          <w:szCs w:val="28"/>
        </w:rPr>
        <w:t>Утвердить прилагаемый Порядок разработки, утверждения и реализации муниципальных программ</w:t>
      </w:r>
      <w:r w:rsidRPr="008B4A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193D92">
        <w:rPr>
          <w:sz w:val="28"/>
          <w:szCs w:val="28"/>
        </w:rPr>
        <w:t xml:space="preserve"> Новосибирской области (Приложение №1).</w:t>
      </w:r>
      <w:r w:rsidRPr="008B4A04">
        <w:rPr>
          <w:rFonts w:eastAsia="Arial"/>
          <w:bCs/>
          <w:sz w:val="28"/>
          <w:szCs w:val="28"/>
        </w:rPr>
        <w:t xml:space="preserve"> </w:t>
      </w:r>
    </w:p>
    <w:p w:rsidR="00B3790F" w:rsidRDefault="00B3790F" w:rsidP="00B3790F">
      <w:pPr>
        <w:pStyle w:val="msonormalcxspmiddle"/>
        <w:tabs>
          <w:tab w:val="left" w:pos="851"/>
        </w:tabs>
        <w:spacing w:before="0" w:beforeAutospacing="0" w:after="0" w:afterAutospacing="0"/>
        <w:ind w:right="-185" w:firstLine="851"/>
        <w:contextualSpacing/>
        <w:jc w:val="both"/>
        <w:rPr>
          <w:sz w:val="28"/>
          <w:szCs w:val="28"/>
        </w:rPr>
      </w:pPr>
      <w:r w:rsidRPr="00193D92">
        <w:rPr>
          <w:rFonts w:eastAsia="Arial"/>
          <w:bCs/>
          <w:sz w:val="28"/>
          <w:szCs w:val="28"/>
        </w:rPr>
        <w:t>2. </w:t>
      </w:r>
      <w:r w:rsidRPr="00193D92">
        <w:rPr>
          <w:sz w:val="28"/>
          <w:szCs w:val="28"/>
        </w:rPr>
        <w:t>Утвердить прилагаемые Методические указания по разработке и реализации муниципальных программ</w:t>
      </w:r>
      <w:r w:rsidRPr="008B4A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193D92">
        <w:rPr>
          <w:sz w:val="28"/>
          <w:szCs w:val="28"/>
        </w:rPr>
        <w:t xml:space="preserve"> Новосибирской области (Приложение №2). </w:t>
      </w:r>
    </w:p>
    <w:p w:rsidR="00B3790F" w:rsidRDefault="00B3790F" w:rsidP="00B3790F">
      <w:pPr>
        <w:pStyle w:val="msonormalcxspmiddle"/>
        <w:tabs>
          <w:tab w:val="left" w:pos="851"/>
        </w:tabs>
        <w:spacing w:before="0" w:beforeAutospacing="0" w:after="0" w:afterAutospacing="0"/>
        <w:ind w:right="-1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3D92">
        <w:rPr>
          <w:sz w:val="28"/>
          <w:szCs w:val="28"/>
        </w:rPr>
        <w:t xml:space="preserve">. </w:t>
      </w:r>
      <w:proofErr w:type="gramStart"/>
      <w:r w:rsidRPr="00193D92">
        <w:rPr>
          <w:sz w:val="28"/>
          <w:szCs w:val="28"/>
        </w:rPr>
        <w:t>Контроль за</w:t>
      </w:r>
      <w:proofErr w:type="gramEnd"/>
      <w:r w:rsidRPr="00193D92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на специалиста </w:t>
      </w:r>
      <w:proofErr w:type="spellStart"/>
      <w:r>
        <w:rPr>
          <w:sz w:val="28"/>
          <w:szCs w:val="28"/>
        </w:rPr>
        <w:t>Балтинского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193D9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B3790F" w:rsidRDefault="00B3790F" w:rsidP="00B3790F">
      <w:pPr>
        <w:pStyle w:val="msonormalcxspmiddle"/>
        <w:tabs>
          <w:tab w:val="left" w:pos="851"/>
        </w:tabs>
        <w:spacing w:before="0" w:beforeAutospacing="0" w:after="0" w:afterAutospacing="0"/>
        <w:ind w:right="-185" w:firstLine="851"/>
        <w:contextualSpacing/>
        <w:jc w:val="both"/>
        <w:rPr>
          <w:sz w:val="28"/>
          <w:szCs w:val="28"/>
        </w:rPr>
      </w:pPr>
    </w:p>
    <w:p w:rsidR="00B3790F" w:rsidRPr="00193D92" w:rsidRDefault="00B3790F" w:rsidP="00B3790F">
      <w:pPr>
        <w:pStyle w:val="msonormalcxspmiddle"/>
        <w:tabs>
          <w:tab w:val="left" w:pos="851"/>
        </w:tabs>
        <w:spacing w:before="0" w:beforeAutospacing="0" w:after="0" w:afterAutospacing="0"/>
        <w:ind w:right="-185" w:firstLine="851"/>
        <w:contextualSpacing/>
        <w:jc w:val="both"/>
        <w:rPr>
          <w:sz w:val="28"/>
          <w:szCs w:val="28"/>
        </w:rPr>
      </w:pPr>
    </w:p>
    <w:p w:rsidR="00B3790F" w:rsidRPr="008B4A04" w:rsidRDefault="00B3790F" w:rsidP="00B37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B4A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Балтинского</w:t>
      </w:r>
      <w:proofErr w:type="spellEnd"/>
      <w:r w:rsidRPr="008B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790F" w:rsidRPr="008B4A04" w:rsidRDefault="00B3790F" w:rsidP="00B37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8B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3790F" w:rsidRPr="008B4A04" w:rsidRDefault="00B3790F" w:rsidP="00B37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B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В.И. </w:t>
      </w:r>
      <w:proofErr w:type="spellStart"/>
      <w:r w:rsidRPr="008B4A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Шинделов</w:t>
      </w:r>
      <w:proofErr w:type="spellEnd"/>
    </w:p>
    <w:p w:rsidR="00B3790F" w:rsidRDefault="00B3790F" w:rsidP="00B3790F">
      <w:pPr>
        <w:pStyle w:val="msonormalcxspmiddle"/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right="-185"/>
        <w:contextualSpacing/>
        <w:jc w:val="both"/>
        <w:rPr>
          <w:sz w:val="28"/>
          <w:szCs w:val="28"/>
        </w:rPr>
      </w:pPr>
    </w:p>
    <w:p w:rsidR="00B3790F" w:rsidRDefault="00B3790F" w:rsidP="00B3790F">
      <w:pPr>
        <w:pStyle w:val="msonormalcxspmiddle"/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right="-185"/>
        <w:contextualSpacing/>
        <w:jc w:val="both"/>
        <w:rPr>
          <w:sz w:val="28"/>
          <w:szCs w:val="28"/>
        </w:rPr>
      </w:pPr>
    </w:p>
    <w:p w:rsidR="00B3790F" w:rsidRPr="00193D92" w:rsidRDefault="00B3790F" w:rsidP="00B3790F">
      <w:pPr>
        <w:pStyle w:val="msonormalcxspmiddle"/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right="-185"/>
        <w:contextualSpacing/>
        <w:jc w:val="both"/>
        <w:rPr>
          <w:sz w:val="28"/>
          <w:szCs w:val="28"/>
        </w:rPr>
      </w:pPr>
    </w:p>
    <w:p w:rsidR="00B3790F" w:rsidRDefault="00B3790F" w:rsidP="00B37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90F" w:rsidRDefault="00B3790F" w:rsidP="00B37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90F" w:rsidRDefault="00B3790F" w:rsidP="00B37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90F" w:rsidRDefault="00B3790F" w:rsidP="00B37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90F" w:rsidRPr="00EA0084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3790F" w:rsidRPr="00EA0084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3790F" w:rsidRPr="00EA0084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B3790F" w:rsidRPr="00EA0084" w:rsidRDefault="00B3790F" w:rsidP="00B379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30.12.2016 № 99</w:t>
      </w:r>
    </w:p>
    <w:p w:rsidR="00B3790F" w:rsidRPr="00EA0084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3790F" w:rsidRPr="00EA0084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разработки, утверждения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B3790F" w:rsidRPr="00EA0084" w:rsidRDefault="00B3790F" w:rsidP="00B3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EA008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EA0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</w:p>
    <w:p w:rsidR="00B3790F" w:rsidRPr="00EA0084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Pr="00EA0084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разработки, утверждения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муниципальных программ), а также </w:t>
      </w:r>
      <w:proofErr w:type="gramStart"/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их реализации.</w:t>
      </w:r>
    </w:p>
    <w:p w:rsidR="00B3790F" w:rsidRPr="00EA0084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Муниципальной программой является система мероприятий и инструментов, обеспечивающих в рамках реализации ключевых муниципальных функций достижение приоритетов в сфере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B3790F" w:rsidRPr="00EA0084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Муниципальная программа разрабатывается сроком на три года и более.</w:t>
      </w:r>
    </w:p>
    <w:p w:rsidR="00B3790F" w:rsidRPr="00EA0084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Муниципальная программа может включать в себя подпрограммы, направленные на решение конкретных задач в рамках муниципальной программы, содержащие отдельные мероприятия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программы).</w:t>
      </w:r>
    </w:p>
    <w:p w:rsidR="00B3790F" w:rsidRPr="00EA0084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B3790F" w:rsidRPr="00EA0084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муниципальной программы осуществляется муниципальным заказчиком муниципальной программы (далее – заказчик) – органом местного самоуправления</w:t>
      </w:r>
      <w:r w:rsidRPr="00FE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к полномочиям которого отнесены вопросы, подлежащие регулированию в рамках реализации муниципальной программы.</w:t>
      </w:r>
    </w:p>
    <w:p w:rsidR="00B3790F" w:rsidRPr="00FE0B92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и реализация муниципальной программы включает следующие основные этапы:</w:t>
      </w:r>
    </w:p>
    <w:p w:rsidR="00B3790F" w:rsidRPr="00FE0B92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и утверждение программы;</w:t>
      </w:r>
    </w:p>
    <w:p w:rsidR="00B3790F" w:rsidRPr="00FE0B92" w:rsidRDefault="00B3790F" w:rsidP="00B37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реализация программы, включая мониторинг и оценку эффективности реализации муниципальной программы и внесение корректировок.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программа утверждается постановлением администрации района.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E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Требование к содержанию муниципальной программы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Муниципальные программы разрабатываются исходя из приоритетов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программой социально-экономического развития Новосибирской области, положений федеральных законов и законов Новосибирской области, постановлений Правительства Российской Федерации, Губернатора Новосибирской области и Правительства Новосибирской области.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программа содержит: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6" w:anchor="Par156" w:history="1">
        <w:r w:rsidRPr="00FE0B92">
          <w:rPr>
            <w:rFonts w:ascii="Times New Roman" w:eastAsia="Times New Roman" w:hAnsi="Times New Roman" w:cs="Times New Roman"/>
            <w:sz w:val="28"/>
            <w:lang w:eastAsia="ru-RU"/>
          </w:rPr>
          <w:t>паспорт</w:t>
        </w:r>
      </w:hyperlink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по форме согласно приложению к настоящему Порядку;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общую характеристику сферы реализации муниципальной программы, включая описание текущего состояния, основных проблем в указанной сфере и прогноз ее развития;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приоритеты государственной политики в сфере реализации муниципальной программы, цели, задачи и индикаторы достижения целей и решения задач, описание основных ожидаемых конечных результатов муниципальной программы, сроки реализации муниципальной программы;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включенных в состав муниципальной программы подпрограмм и обобщенную характеристику основных мероприятий муниципальной программы, в том числе содержащую: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обобщенную характеристику мер муниципального регулирования;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прогноз сводных показателей объема и стоимости муниципальных услуг, оказываемые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учреждениями в соответствии с муниципальными заданиями в рамках реализации муниципальной программы (при оказании муниципальных услуг (работ) в рамках программы);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информацию об участии акционерных обществ с участием муниципальных образований, общественных, научных и иных организаций, а также целевых внебюджетных фондов в реализации муниципальной программы;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обобщенную характеристику основных мероприятий, реализуемых органами местного самоуправления в случае их участия в разработке и реализации муниципальной программы;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механизм реализации и систему управления муниципальной программы, в том числе механизм взаимодействия заказчиков муниципальной программы;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информацию по ресурсному обеспечению за счет всех источников финансирования (областной бюджет Новосибирской области, местные бюджеты, федеральный бюджет, внебюджетные средства) с расшифровкой по заказчикам и исполнителям муниципальной программы, подпрограммам, отдельным мероприятиям муниципальной программы, а также по годам реализации муниципальной программы;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прогноз конечных результатов реализации муниципальной программы, характеризующих целевое состояние (изменение состояния) в 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 действия муниципальной программы, включая оценку планируемой эффективности муниципальной программы по следующим критериям: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критерии экономической эффективности, учитывающие оценку вклада муниципальной программы в экономическое развитие области в целом, оценку влияния ожидаемых результатов муниципальной программы на различные сферы экономики области.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сведения в соответствии с Методическими указаниями по разработке и реализации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Методические указания) Приложение №2 к настоящему Постановлению.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содержанию и форме разделов муниципальной программы определяются Методическими указаниями.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E0B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Отражение в муниципальной программе расходов на ее реализацию осуществляется в соответствии с Методическими указаниями.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B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E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Основание и этапы разработки муниципальной программы</w:t>
      </w:r>
    </w:p>
    <w:p w:rsidR="00B3790F" w:rsidRPr="00FE0B92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90F" w:rsidRPr="00F56ED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муниципальных программ осуществляется на основании постановления администрации о разработке муниципальных программ в соответствии с целями и задачами, указанными в плане социально-экономического развития</w:t>
      </w:r>
      <w:r w:rsidRPr="00F56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следующий очередной финансовый год и плановый период.</w:t>
      </w:r>
    </w:p>
    <w:p w:rsidR="00B3790F" w:rsidRPr="00F56ED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разработке муниципальной программы принимается до рассмотрения и принятия бюджета</w:t>
      </w:r>
      <w:r w:rsidRPr="00F56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первом чтении Советом депутатов.</w:t>
      </w:r>
    </w:p>
    <w:p w:rsidR="00B3790F" w:rsidRPr="00F56ED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проекта муниципальной программы производится заказчиком (заказчиком-координатором) в соответствии с настоящим порядком.</w:t>
      </w:r>
    </w:p>
    <w:p w:rsidR="00B3790F" w:rsidRPr="00F56ED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муниципальной программы,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гласованный заказчикам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B3790F" w:rsidRPr="00F56ED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одобрении проекта муниципальной программы издается постановление администрации района об утверждении муниципальной программы.</w:t>
      </w:r>
    </w:p>
    <w:p w:rsidR="00B3790F" w:rsidRPr="00F56ED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программы, предлагаемые к финансированию начиная с очередного финансового года и планового периода, подлежат утверждению до 1 декабря года, предшествующего году начала реализации муниципальной программы.</w:t>
      </w:r>
    </w:p>
    <w:p w:rsidR="00B3790F" w:rsidRPr="00F56ED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пяти рабочих дней после утверждения муниципальной программы заказчик (заказчик-координатор) в обязательном порядке: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на официальном сайте администрации района в сети Интернет текст утвержденной муниципальной программы.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3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реализации муниципальных программ</w:t>
      </w: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Финансовое обеспечение реализации муниципальных программ в части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осуществляется за счет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 Распределение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реализацию муниципальных программ утверждается решением сессии Совета депутатов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очередной финансовый год и плановый период.</w:t>
      </w: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</w:t>
      </w:r>
      <w:r w:rsidRPr="00B3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и планирование бюджетных ассигнований.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участия в реализации муниципальной программы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и организаций финансовое обеспечение реализации муниципальной программы за счет средств указанных участников муниципальной программы осуществляется в порядке, установленном законодательством Российской Федерации.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Default="00B3790F" w:rsidP="00B3790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378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23D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Управление и контроль за реализацией</w:t>
      </w:r>
    </w:p>
    <w:p w:rsidR="00B3790F" w:rsidRDefault="00B3790F" w:rsidP="00B3790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3D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муниципальной программы</w:t>
      </w:r>
    </w:p>
    <w:p w:rsidR="00B3790F" w:rsidRPr="00723DDA" w:rsidRDefault="00B3790F" w:rsidP="00B3790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Pr="00723DDA" w:rsidRDefault="00B3790F" w:rsidP="00B3790F">
      <w:pPr>
        <w:shd w:val="clear" w:color="auto" w:fill="FFFFFF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Текущее управление и </w:t>
      </w:r>
      <w:proofErr w:type="gramStart"/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 осуществляется специалистом</w:t>
      </w:r>
      <w:r w:rsidRPr="0072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DA"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 w:rsidRPr="00723D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3DD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23D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90F" w:rsidRPr="00723DDA" w:rsidRDefault="00B3790F" w:rsidP="00B3790F">
      <w:pPr>
        <w:shd w:val="clear" w:color="auto" w:fill="FFFFFF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хода реализации</w:t>
      </w:r>
      <w:r w:rsidRPr="00723D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осуществляет Администрация</w:t>
      </w:r>
      <w:r w:rsidRPr="0072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DA"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 w:rsidRPr="00723D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3DD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23D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заместителя главы администрации </w:t>
      </w:r>
      <w:proofErr w:type="spellStart"/>
      <w:r w:rsidRPr="00723DDA"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 w:rsidRPr="00723D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3DD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23D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Результаты мониторинга и оценки выполнения целевых показателей ежеквартально до 10 числа месяца следующего за </w:t>
      </w:r>
      <w:proofErr w:type="gramStart"/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ежегодно до 01 апреля года, следующего за отчетным, предоставляются Главе </w:t>
      </w:r>
      <w:proofErr w:type="spellStart"/>
      <w:r w:rsidRPr="00723DDA"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 w:rsidRPr="00723D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3DD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23D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90F" w:rsidRPr="00723DDA" w:rsidRDefault="00B3790F" w:rsidP="00B3790F">
      <w:pPr>
        <w:shd w:val="clear" w:color="auto" w:fill="FFFFFF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лице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за 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июля текущего года и до 01 марта года, следующего за отчетным, готовит полугодовой и годовой отчеты о ходе реализации муниципальной программы обеспечивает их согласование заместителем главы администрации поселения по финансовым вопросам и направляет Главе</w:t>
      </w:r>
      <w:r w:rsidRPr="0072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790F" w:rsidRPr="00B3781A" w:rsidRDefault="00B3790F" w:rsidP="00B3790F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освоения финансовых средств.</w:t>
      </w: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3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Полномочия структурных подразделений администрации </w:t>
      </w:r>
      <w:proofErr w:type="spellStart"/>
      <w:r w:rsidRPr="00B3781A">
        <w:rPr>
          <w:rFonts w:ascii="Times New Roman" w:hAnsi="Times New Roman" w:cs="Times New Roman"/>
          <w:b/>
          <w:sz w:val="28"/>
          <w:szCs w:val="28"/>
        </w:rPr>
        <w:t>Балтинского</w:t>
      </w:r>
      <w:proofErr w:type="spellEnd"/>
      <w:r w:rsidRPr="00B3781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3781A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B3781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при разработке и реализации муниципальных программ</w:t>
      </w: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 (заказчик-координатор):</w:t>
      </w: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разработку муниципальной программы, ее согласование и внесение в установленном порядке на рассмотрение органам местного самоуправления;</w:t>
      </w: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организует реализацию муниципальной программы, принимает решение о внесении изменений в муниципальную программу,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муниципальной программы, а также конечных результатов ее реализации;</w:t>
      </w:r>
      <w:proofErr w:type="gramEnd"/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предоставляет по запросу управления экономического развития, трудовых, земельных и имущественных отношений администрации района и управления финансов и налоговой политики сведения, необходимые для проведения мониторинга реализации муниципальной программы;</w:t>
      </w: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подготавливает годовой отчет и представляет его в управление экономического развития, трудовых, земельных и имущественных отношений администрации района и управление финансов и налоговой политики;</w:t>
      </w: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ежегодно до начала очередного финансового года утверждает подробный план мероприятий на очередной финансовый год и укрупненный план мероприятий на плановый период в соответствии с Методическими указаниями.</w:t>
      </w:r>
    </w:p>
    <w:p w:rsidR="00B3790F" w:rsidRPr="00B3781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37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участии в муниципальной программе нескольких заказчиков механизмы взаимодействия, полномочия и сферы ответственности заказчиков и заказчика-координатора определяются в муниципальной программе в зависимости от ее специфики.</w:t>
      </w:r>
    </w:p>
    <w:p w:rsidR="00B3790F" w:rsidRPr="00F56EDA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Pr="001C0B80" w:rsidRDefault="00B3790F" w:rsidP="00B3790F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0B8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3790F" w:rsidRPr="001C0B80" w:rsidRDefault="00B3790F" w:rsidP="00B3790F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1C0B80">
        <w:rPr>
          <w:rFonts w:ascii="Times New Roman" w:hAnsi="Times New Roman" w:cs="Times New Roman"/>
          <w:sz w:val="24"/>
          <w:szCs w:val="24"/>
        </w:rPr>
        <w:t>к Порядку разработки,</w:t>
      </w:r>
    </w:p>
    <w:p w:rsidR="00B3790F" w:rsidRPr="001C0B80" w:rsidRDefault="00B3790F" w:rsidP="00B3790F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1C0B80">
        <w:rPr>
          <w:rFonts w:ascii="Times New Roman" w:hAnsi="Times New Roman" w:cs="Times New Roman"/>
          <w:sz w:val="24"/>
          <w:szCs w:val="24"/>
        </w:rPr>
        <w:t>утверждения и реализации</w:t>
      </w:r>
    </w:p>
    <w:p w:rsidR="00B3790F" w:rsidRPr="001C0B80" w:rsidRDefault="00B3790F" w:rsidP="00B3790F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1C0B80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90F" w:rsidRPr="001C0B80" w:rsidRDefault="00B3790F" w:rsidP="00B3790F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790F" w:rsidRPr="001C0B80" w:rsidRDefault="00B3790F" w:rsidP="00B3790F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1C0B8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3790F" w:rsidRDefault="00B3790F" w:rsidP="00B379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90F" w:rsidRPr="003179CE" w:rsidRDefault="00B3790F" w:rsidP="00B3790F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ПАСПОРТ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муниципальной  программы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муниципальной программы)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Исполнитель муниципальной программы: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Подпрограммы муниципальной программы (при наличии):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Цели, задачи и целевые показатели* муниципальной программы: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0"/>
        <w:gridCol w:w="4003"/>
        <w:gridCol w:w="1050"/>
        <w:gridCol w:w="928"/>
        <w:gridCol w:w="990"/>
        <w:gridCol w:w="900"/>
        <w:gridCol w:w="944"/>
      </w:tblGrid>
      <w:tr w:rsidR="00B3790F" w:rsidRPr="003179CE" w:rsidTr="009A1D8F">
        <w:tc>
          <w:tcPr>
            <w:tcW w:w="404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8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муниципальной программы, наименование и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2518" w:type="pct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целевого показателя по годам</w:t>
            </w:r>
          </w:p>
        </w:tc>
      </w:tr>
      <w:tr w:rsidR="00B3790F" w:rsidRPr="003179CE" w:rsidTr="009A1D8F">
        <w:tc>
          <w:tcPr>
            <w:tcW w:w="404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6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96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96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6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96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96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Сроки реализации муниципальной программы: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Объемы и источники финансирования муниципальной программы</w:t>
      </w: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целом и по годам реализации (тыс</w:t>
      </w:r>
      <w:proofErr w:type="gramStart"/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уб.):</w:t>
      </w:r>
    </w:p>
    <w:p w:rsidR="00B3790F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9"/>
        <w:gridCol w:w="1322"/>
        <w:gridCol w:w="1357"/>
        <w:gridCol w:w="1665"/>
        <w:gridCol w:w="1356"/>
        <w:gridCol w:w="1846"/>
        <w:gridCol w:w="1030"/>
      </w:tblGrid>
      <w:tr w:rsidR="00B3790F" w:rsidRPr="003179CE" w:rsidTr="009A1D8F">
        <w:tc>
          <w:tcPr>
            <w:tcW w:w="583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4417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3790F" w:rsidRPr="003179CE" w:rsidTr="009A1D8F">
        <w:tc>
          <w:tcPr>
            <w:tcW w:w="583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3790F" w:rsidRPr="003179CE" w:rsidTr="009A1D8F">
        <w:tc>
          <w:tcPr>
            <w:tcW w:w="5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790F" w:rsidRPr="003179CE" w:rsidTr="009A1D8F">
        <w:tc>
          <w:tcPr>
            <w:tcW w:w="5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5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Ожидаемые конечные результаты реализации муниципальной</w:t>
      </w: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программы: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— целевые показатели муниципальной программы должны отвечать одному из следующих условий: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определяются на основе данных государственного (федерального) статистического наблюдения;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определяются на основе данных ведомственной отчетности.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790F" w:rsidRDefault="00B3790F" w:rsidP="00B3790F">
      <w:r>
        <w:br w:type="page"/>
      </w:r>
    </w:p>
    <w:tbl>
      <w:tblPr>
        <w:tblW w:w="12328" w:type="dxa"/>
        <w:jc w:val="right"/>
        <w:tblCellMar>
          <w:left w:w="0" w:type="dxa"/>
          <w:right w:w="0" w:type="dxa"/>
        </w:tblCellMar>
        <w:tblLook w:val="04A0"/>
      </w:tblPr>
      <w:tblGrid>
        <w:gridCol w:w="6657"/>
        <w:gridCol w:w="5671"/>
      </w:tblGrid>
      <w:tr w:rsidR="00B3790F" w:rsidRPr="003179CE" w:rsidTr="009A1D8F">
        <w:trPr>
          <w:jc w:val="right"/>
        </w:trPr>
        <w:tc>
          <w:tcPr>
            <w:tcW w:w="66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6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C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Порядку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утверждения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  <w:p w:rsidR="00B3790F" w:rsidRPr="001C0B80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Мероприятия 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6"/>
        <w:gridCol w:w="2267"/>
        <w:gridCol w:w="1217"/>
        <w:gridCol w:w="1096"/>
        <w:gridCol w:w="1408"/>
        <w:gridCol w:w="1465"/>
        <w:gridCol w:w="552"/>
        <w:gridCol w:w="552"/>
        <w:gridCol w:w="552"/>
      </w:tblGrid>
      <w:tr w:rsidR="00B3790F" w:rsidRPr="003179CE" w:rsidTr="009A1D8F">
        <w:tc>
          <w:tcPr>
            <w:tcW w:w="481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48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06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33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565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(номер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588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79" w:type="pct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</w:t>
            </w:r>
            <w:proofErr w:type="gram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B3790F" w:rsidRPr="003179CE" w:rsidTr="009A1D8F">
        <w:tc>
          <w:tcPr>
            <w:tcW w:w="481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0F" w:rsidRPr="003179CE" w:rsidTr="009A1D8F">
        <w:trPr>
          <w:tblHeader/>
        </w:trPr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9" w:type="pct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9" w:type="pct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9" w:type="pct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Примечание: при наличии подпрограмм в графе 2 указывается: «реализация подпрограммы …» (без детализации по мероприятиям подпрограммы).</w:t>
      </w:r>
    </w:p>
    <w:p w:rsidR="00B3790F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790F" w:rsidRDefault="00B3790F" w:rsidP="00B3790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page"/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5600"/>
        <w:gridCol w:w="4055"/>
      </w:tblGrid>
      <w:tr w:rsidR="00B3790F" w:rsidRPr="003179CE" w:rsidTr="009A1D8F">
        <w:trPr>
          <w:jc w:val="right"/>
        </w:trPr>
        <w:tc>
          <w:tcPr>
            <w:tcW w:w="2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Порядку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утверждения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</w:t>
            </w:r>
          </w:p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Паспорт подпрограммы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подпрограммы)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Исполнители подпрограммы: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Задачи и целевые показатели* подпрограммы муниципальной</w:t>
      </w: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программы: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7"/>
        <w:gridCol w:w="3234"/>
        <w:gridCol w:w="1006"/>
        <w:gridCol w:w="1159"/>
        <w:gridCol w:w="1159"/>
        <w:gridCol w:w="1159"/>
        <w:gridCol w:w="1161"/>
      </w:tblGrid>
      <w:tr w:rsidR="00B3790F" w:rsidRPr="003179CE" w:rsidTr="009A1D8F">
        <w:tc>
          <w:tcPr>
            <w:tcW w:w="403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75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подпрограммы, наименование и единица измерения целевого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923" w:type="pct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B3790F" w:rsidRPr="003179CE" w:rsidTr="009A1D8F">
        <w:tc>
          <w:tcPr>
            <w:tcW w:w="403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7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7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7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4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Сроки реализации подпрограммы: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</w:t>
      </w:r>
      <w:proofErr w:type="gramStart"/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ублей):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3"/>
        <w:gridCol w:w="1247"/>
        <w:gridCol w:w="2003"/>
        <w:gridCol w:w="1565"/>
        <w:gridCol w:w="1279"/>
        <w:gridCol w:w="1733"/>
        <w:gridCol w:w="805"/>
      </w:tblGrid>
      <w:tr w:rsidR="00B3790F" w:rsidRPr="003179CE" w:rsidTr="009A1D8F">
        <w:tc>
          <w:tcPr>
            <w:tcW w:w="6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0" w:type="pct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3790F" w:rsidRPr="003179CE" w:rsidTr="009A1D8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              бюджет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3790F" w:rsidRPr="003179CE" w:rsidTr="009A1D8F"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790F" w:rsidRPr="003179CE" w:rsidTr="009A1D8F"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*– целевые показатели подпрограммы должны отвечать одному из следующих условий: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определяются на основе данных государственного (федерального) статистического наблюдения; определяются на основе данных ведомственной отчетности.</w:t>
      </w:r>
    </w:p>
    <w:p w:rsidR="00B3790F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790F" w:rsidRDefault="00B3790F" w:rsidP="00B3790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page"/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5600"/>
        <w:gridCol w:w="4055"/>
      </w:tblGrid>
      <w:tr w:rsidR="00B3790F" w:rsidRPr="003179CE" w:rsidTr="009A1D8F">
        <w:trPr>
          <w:jc w:val="right"/>
        </w:trPr>
        <w:tc>
          <w:tcPr>
            <w:tcW w:w="2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Порядку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утверждения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3790F" w:rsidRPr="003179CE" w:rsidRDefault="00B3790F" w:rsidP="00B3790F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Мероприятия подпрограммы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подпрограммы)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84"/>
        <w:gridCol w:w="1484"/>
        <w:gridCol w:w="1364"/>
        <w:gridCol w:w="1223"/>
        <w:gridCol w:w="1571"/>
        <w:gridCol w:w="1651"/>
        <w:gridCol w:w="588"/>
        <w:gridCol w:w="588"/>
        <w:gridCol w:w="602"/>
      </w:tblGrid>
      <w:tr w:rsidR="00B3790F" w:rsidRPr="003179CE" w:rsidTr="009A1D8F">
        <w:trPr>
          <w:jc w:val="center"/>
        </w:trPr>
        <w:tc>
          <w:tcPr>
            <w:tcW w:w="273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04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473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423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77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575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75" w:type="pct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</w:t>
            </w:r>
            <w:proofErr w:type="gram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B3790F" w:rsidRPr="003179CE" w:rsidTr="009A1D8F">
        <w:trPr>
          <w:jc w:val="center"/>
        </w:trPr>
        <w:tc>
          <w:tcPr>
            <w:tcW w:w="273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0F" w:rsidRPr="003179CE" w:rsidTr="009A1D8F">
        <w:trPr>
          <w:jc w:val="center"/>
        </w:trPr>
        <w:tc>
          <w:tcPr>
            <w:tcW w:w="2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790F" w:rsidRPr="003179CE" w:rsidTr="009A1D8F">
        <w:trPr>
          <w:jc w:val="center"/>
        </w:trPr>
        <w:tc>
          <w:tcPr>
            <w:tcW w:w="2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7" w:type="pct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</w:tr>
      <w:tr w:rsidR="00B3790F" w:rsidRPr="003179CE" w:rsidTr="009A1D8F">
        <w:trPr>
          <w:jc w:val="center"/>
        </w:trPr>
        <w:tc>
          <w:tcPr>
            <w:tcW w:w="2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rPr>
          <w:jc w:val="center"/>
        </w:trPr>
        <w:tc>
          <w:tcPr>
            <w:tcW w:w="2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rPr>
          <w:jc w:val="center"/>
        </w:trPr>
        <w:tc>
          <w:tcPr>
            <w:tcW w:w="2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rPr>
          <w:jc w:val="center"/>
        </w:trPr>
        <w:tc>
          <w:tcPr>
            <w:tcW w:w="2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rPr>
          <w:jc w:val="center"/>
        </w:trPr>
        <w:tc>
          <w:tcPr>
            <w:tcW w:w="2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…</w:t>
            </w:r>
          </w:p>
        </w:tc>
        <w:tc>
          <w:tcPr>
            <w:tcW w:w="16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5600"/>
        <w:gridCol w:w="4055"/>
      </w:tblGrid>
      <w:tr w:rsidR="00B3790F" w:rsidRPr="003179CE" w:rsidTr="009A1D8F">
        <w:trPr>
          <w:jc w:val="right"/>
        </w:trPr>
        <w:tc>
          <w:tcPr>
            <w:tcW w:w="2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Порядку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утверждения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Мониторинг хода реализации муниципальной программы*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муниципальной программы)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____________________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(отчетный период)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7"/>
        <w:gridCol w:w="1392"/>
        <w:gridCol w:w="1393"/>
        <w:gridCol w:w="1393"/>
        <w:gridCol w:w="1393"/>
        <w:gridCol w:w="1514"/>
        <w:gridCol w:w="1078"/>
        <w:gridCol w:w="1045"/>
      </w:tblGrid>
      <w:tr w:rsidR="00B3790F" w:rsidRPr="003179CE" w:rsidTr="009A1D8F">
        <w:tc>
          <w:tcPr>
            <w:tcW w:w="207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8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программы (подпрограммы)</w:t>
            </w:r>
          </w:p>
        </w:tc>
        <w:tc>
          <w:tcPr>
            <w:tcW w:w="708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мероприятий программы (подпрограммы)</w:t>
            </w:r>
          </w:p>
        </w:tc>
        <w:tc>
          <w:tcPr>
            <w:tcW w:w="675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начала реализации программы (подпрограммы)</w:t>
            </w:r>
          </w:p>
        </w:tc>
        <w:tc>
          <w:tcPr>
            <w:tcW w:w="674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окончания реализации программы (подпрограммы)</w:t>
            </w:r>
          </w:p>
        </w:tc>
        <w:tc>
          <w:tcPr>
            <w:tcW w:w="1294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поселения</w:t>
            </w:r>
          </w:p>
        </w:tc>
        <w:tc>
          <w:tcPr>
            <w:tcW w:w="534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контрактов</w:t>
            </w:r>
          </w:p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сумму/ выполнено работ по контракту</w:t>
            </w:r>
          </w:p>
        </w:tc>
      </w:tr>
      <w:tr w:rsidR="00B3790F" w:rsidRPr="003179CE" w:rsidTr="009A1D8F">
        <w:tc>
          <w:tcPr>
            <w:tcW w:w="207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 программой (подпрограммой</w:t>
            </w:r>
            <w:proofErr w:type="gramEnd"/>
          </w:p>
        </w:tc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на отчетную дату</w:t>
            </w:r>
          </w:p>
        </w:tc>
        <w:tc>
          <w:tcPr>
            <w:tcW w:w="534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0F" w:rsidRPr="003179CE" w:rsidTr="009A1D8F">
        <w:tc>
          <w:tcPr>
            <w:tcW w:w="20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790F" w:rsidRPr="003179CE" w:rsidTr="009A1D8F">
        <w:tc>
          <w:tcPr>
            <w:tcW w:w="20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3790F" w:rsidRDefault="00B3790F" w:rsidP="00B3790F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ectPr w:rsidR="00B3790F" w:rsidSect="00FB52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8625"/>
        <w:gridCol w:w="6245"/>
      </w:tblGrid>
      <w:tr w:rsidR="00B3790F" w:rsidRPr="003179CE" w:rsidTr="009A1D8F">
        <w:trPr>
          <w:jc w:val="right"/>
        </w:trPr>
        <w:tc>
          <w:tcPr>
            <w:tcW w:w="2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90F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90F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90F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Порядку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утверждения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0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3790F" w:rsidRDefault="00B3790F" w:rsidP="009A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Отчет о ходе реализации муниципальной программы*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муниципальной программы)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____________________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(отчетный период)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Таблица 1 – Сведения о финансировании и освоении средств муниципальной программы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Ind w:w="-559" w:type="dxa"/>
        <w:tblCellMar>
          <w:left w:w="0" w:type="dxa"/>
          <w:right w:w="0" w:type="dxa"/>
        </w:tblCellMar>
        <w:tblLook w:val="04A0"/>
      </w:tblPr>
      <w:tblGrid>
        <w:gridCol w:w="1132"/>
        <w:gridCol w:w="1303"/>
        <w:gridCol w:w="716"/>
        <w:gridCol w:w="547"/>
        <w:gridCol w:w="1302"/>
        <w:gridCol w:w="716"/>
        <w:gridCol w:w="547"/>
        <w:gridCol w:w="1302"/>
        <w:gridCol w:w="716"/>
        <w:gridCol w:w="547"/>
        <w:gridCol w:w="1302"/>
        <w:gridCol w:w="716"/>
        <w:gridCol w:w="547"/>
        <w:gridCol w:w="1302"/>
        <w:gridCol w:w="716"/>
        <w:gridCol w:w="1302"/>
        <w:gridCol w:w="716"/>
      </w:tblGrid>
      <w:tr w:rsidR="00B3790F" w:rsidRPr="003179CE" w:rsidTr="009A1D8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0" w:type="auto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областного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0" w:type="auto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0" w:type="auto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B3790F" w:rsidRPr="003179CE" w:rsidTr="009A1D8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освоено</w:t>
            </w:r>
          </w:p>
        </w:tc>
      </w:tr>
      <w:tr w:rsidR="00B3790F" w:rsidRPr="003179CE" w:rsidTr="009A1D8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программе,</w:t>
            </w: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  числе:**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 – указывается при наличии подпрограмм</w:t>
      </w:r>
    </w:p>
    <w:p w:rsidR="00B3790F" w:rsidRDefault="00B3790F" w:rsidP="00B3790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B3790F" w:rsidSect="00624D2D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page"/>
      </w:r>
    </w:p>
    <w:p w:rsidR="00B3790F" w:rsidRDefault="00B3790F" w:rsidP="00B3790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Таблица 2 – Сведения о выполнении мероприятий муниципальной программы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муниципальной программы)</w:t>
      </w:r>
    </w:p>
    <w:p w:rsidR="00B3790F" w:rsidRPr="003179CE" w:rsidRDefault="00B3790F" w:rsidP="00B3790F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0"/>
        <w:gridCol w:w="2785"/>
        <w:gridCol w:w="2102"/>
        <w:gridCol w:w="1811"/>
        <w:gridCol w:w="2297"/>
      </w:tblGrid>
      <w:tr w:rsidR="00B3790F" w:rsidRPr="003179CE" w:rsidTr="009A1D8F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  <w:proofErr w:type="spellStart"/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Результаты</w:t>
            </w: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Проблемы, возникшие в ходе реализации мероприятия</w:t>
            </w:r>
          </w:p>
        </w:tc>
      </w:tr>
      <w:tr w:rsidR="00B3790F" w:rsidRPr="003179CE" w:rsidTr="009A1D8F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</w:tr>
      <w:tr w:rsidR="00B3790F" w:rsidRPr="003179CE" w:rsidTr="009A1D8F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0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Подпрограмма*</w:t>
            </w:r>
          </w:p>
        </w:tc>
      </w:tr>
      <w:tr w:rsidR="00B3790F" w:rsidRPr="003179CE" w:rsidTr="009A1D8F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– указывается при наличии подпрограмм.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Таблица 3 – Сведения о достижении значений целевых показателей муниципальной программы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</w:t>
      </w:r>
    </w:p>
    <w:p w:rsidR="00B3790F" w:rsidRPr="003179CE" w:rsidRDefault="00B3790F" w:rsidP="00B3790F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муниципальной программы)</w:t>
      </w:r>
    </w:p>
    <w:p w:rsidR="00B3790F" w:rsidRPr="003179CE" w:rsidRDefault="00B3790F" w:rsidP="00B3790F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79C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"/>
        <w:gridCol w:w="2759"/>
        <w:gridCol w:w="2136"/>
        <w:gridCol w:w="784"/>
        <w:gridCol w:w="1276"/>
        <w:gridCol w:w="2076"/>
      </w:tblGrid>
      <w:tr w:rsidR="00B3790F" w:rsidRPr="003179CE" w:rsidTr="009A1D8F">
        <w:tc>
          <w:tcPr>
            <w:tcW w:w="323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  <w:proofErr w:type="spellStart"/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9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 целевого показателя, единица измерения</w:t>
            </w:r>
          </w:p>
        </w:tc>
        <w:tc>
          <w:tcPr>
            <w:tcW w:w="2173" w:type="pct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075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Обоснование отклонений значений целевого показателя на конец отчетного </w:t>
            </w: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периода (при наличии)</w:t>
            </w:r>
          </w:p>
        </w:tc>
      </w:tr>
      <w:tr w:rsidR="00B3790F" w:rsidRPr="003179CE" w:rsidTr="009A1D8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4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6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факт за отчетный период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3790F" w:rsidRPr="003179CE" w:rsidTr="009A1D8F">
        <w:tc>
          <w:tcPr>
            <w:tcW w:w="3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</w:tr>
      <w:tr w:rsidR="00B3790F" w:rsidRPr="003179CE" w:rsidTr="009A1D8F">
        <w:tc>
          <w:tcPr>
            <w:tcW w:w="3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3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3790F" w:rsidRPr="003179CE" w:rsidTr="009A1D8F">
        <w:tc>
          <w:tcPr>
            <w:tcW w:w="3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790F" w:rsidRPr="003179CE" w:rsidRDefault="00B3790F" w:rsidP="009A1D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79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B3790F" w:rsidRDefault="00B3790F" w:rsidP="00B3790F"/>
    <w:p w:rsidR="00FB5283" w:rsidRDefault="00FB5283"/>
    <w:sectPr w:rsidR="00FB5283" w:rsidSect="0062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0F"/>
    <w:rsid w:val="00B3790F"/>
    <w:rsid w:val="00FB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0F"/>
    <w:rPr>
      <w:b/>
      <w:bCs/>
    </w:rPr>
  </w:style>
  <w:style w:type="character" w:styleId="a5">
    <w:name w:val="Hyperlink"/>
    <w:basedOn w:val="a0"/>
    <w:unhideWhenUsed/>
    <w:rsid w:val="00B379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90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90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B3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67c03541-bc3e-4602-8245-51a10a79ccee" TargetMode="External"/><Relationship Id="rId5" Type="http://schemas.openxmlformats.org/officeDocument/2006/relationships/hyperlink" Target="http://zakon.scli.ru/ru/legal_texts/act_municipal_education/index.php?do4=document&amp;id4=8f21b21c-a408-42c4-b9fe-a939b863c84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3016</Words>
  <Characters>17195</Characters>
  <Application>Microsoft Office Word</Application>
  <DocSecurity>0</DocSecurity>
  <Lines>143</Lines>
  <Paragraphs>40</Paragraphs>
  <ScaleCrop>false</ScaleCrop>
  <Company>Home</Company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2017-12-18T07:39:00Z</dcterms:created>
  <dcterms:modified xsi:type="dcterms:W3CDTF">2017-12-18T07:44:00Z</dcterms:modified>
</cp:coreProperties>
</file>