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DA" w:rsidRPr="00686DDA" w:rsidRDefault="00686DDA" w:rsidP="00686DD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86DD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6250" cy="561975"/>
            <wp:effectExtent l="19050" t="0" r="0" b="0"/>
            <wp:docPr id="1" name="Рисунок 7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DA" w:rsidRPr="00686DDA" w:rsidRDefault="00686DDA" w:rsidP="00686DD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86DDA">
        <w:rPr>
          <w:rFonts w:ascii="Times New Roman" w:hAnsi="Times New Roman"/>
          <w:sz w:val="28"/>
          <w:szCs w:val="28"/>
          <w:lang w:val="ru-RU" w:eastAsia="ru-RU" w:bidi="ar-SA"/>
        </w:rPr>
        <w:t>АДМИНИСТРАЦИЯ БАЛТИНСКОГО СЕЛЬСОВЕТА</w:t>
      </w:r>
    </w:p>
    <w:p w:rsidR="00686DDA" w:rsidRPr="00686DDA" w:rsidRDefault="00686DDA" w:rsidP="00686DD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86DDA">
        <w:rPr>
          <w:rFonts w:ascii="Times New Roman" w:hAnsi="Times New Roman"/>
          <w:sz w:val="28"/>
          <w:szCs w:val="28"/>
          <w:lang w:val="ru-RU" w:eastAsia="ru-RU" w:bidi="ar-SA"/>
        </w:rPr>
        <w:t xml:space="preserve">МОШКОВСКОГО РАЙОНА НОВОСИБИРСКОЙ ОБЛАСТИ </w:t>
      </w:r>
    </w:p>
    <w:p w:rsidR="00686DDA" w:rsidRPr="00686DDA" w:rsidRDefault="00686DDA" w:rsidP="00686DD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6DDA" w:rsidRPr="00686DDA" w:rsidRDefault="00686DDA" w:rsidP="00686DDA">
      <w:pPr>
        <w:keepNext/>
        <w:jc w:val="center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686DDA">
        <w:rPr>
          <w:rFonts w:ascii="Times New Roman" w:hAnsi="Times New Roman"/>
          <w:sz w:val="28"/>
          <w:szCs w:val="28"/>
          <w:lang w:val="ru-RU" w:eastAsia="ru-RU" w:bidi="ar-SA"/>
        </w:rPr>
        <w:t>ПОСТАНОВЛЕНИЕ</w:t>
      </w:r>
    </w:p>
    <w:p w:rsidR="00686DDA" w:rsidRPr="00686DDA" w:rsidRDefault="00686DDA" w:rsidP="00686DD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B42E9" w:rsidRDefault="00686DDA" w:rsidP="00686DDA">
      <w:pPr>
        <w:pStyle w:val="ConsPlusTitle"/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6D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26.04.2017 №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</w:p>
    <w:p w:rsidR="00686DDA" w:rsidRPr="0087603D" w:rsidRDefault="00686DDA" w:rsidP="00686DDA">
      <w:pPr>
        <w:pStyle w:val="ConsPlusTitle"/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B011D" w:rsidRPr="00AB42E9" w:rsidRDefault="009B011D" w:rsidP="00AB42E9">
      <w:pPr>
        <w:pStyle w:val="1"/>
        <w:tabs>
          <w:tab w:val="left" w:pos="9921"/>
        </w:tabs>
        <w:spacing w:before="0" w:after="0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  <w:r w:rsidRPr="00AB42E9">
        <w:rPr>
          <w:rFonts w:ascii="Times New Roman" w:hAnsi="Times New Roman"/>
          <w:sz w:val="28"/>
          <w:szCs w:val="28"/>
          <w:lang w:val="ru-RU"/>
        </w:rPr>
        <w:t>Об ут</w:t>
      </w:r>
      <w:r w:rsidR="00443B94" w:rsidRPr="00AB42E9">
        <w:rPr>
          <w:rFonts w:ascii="Times New Roman" w:hAnsi="Times New Roman"/>
          <w:sz w:val="28"/>
          <w:szCs w:val="28"/>
          <w:lang w:val="ru-RU"/>
        </w:rPr>
        <w:t xml:space="preserve">верждении муниципальной целевой </w:t>
      </w:r>
      <w:r w:rsidRPr="00AB42E9">
        <w:rPr>
          <w:rFonts w:ascii="Times New Roman" w:hAnsi="Times New Roman"/>
          <w:sz w:val="28"/>
          <w:szCs w:val="28"/>
          <w:lang w:val="ru-RU"/>
        </w:rPr>
        <w:t>П</w:t>
      </w:r>
      <w:r w:rsidR="00033294" w:rsidRPr="00AB42E9">
        <w:rPr>
          <w:rFonts w:ascii="Times New Roman" w:hAnsi="Times New Roman"/>
          <w:sz w:val="28"/>
          <w:szCs w:val="28"/>
          <w:lang w:val="ru-RU"/>
        </w:rPr>
        <w:t xml:space="preserve">рограммы </w:t>
      </w:r>
      <w:r w:rsidR="00443B94" w:rsidRPr="00AB42E9">
        <w:rPr>
          <w:rFonts w:ascii="Times New Roman" w:hAnsi="Times New Roman"/>
          <w:sz w:val="28"/>
          <w:szCs w:val="28"/>
          <w:lang w:val="ru-RU"/>
        </w:rPr>
        <w:t xml:space="preserve">«Обеспечение первичных </w:t>
      </w:r>
      <w:r w:rsidRPr="00AB42E9">
        <w:rPr>
          <w:rFonts w:ascii="Times New Roman" w:hAnsi="Times New Roman"/>
          <w:sz w:val="28"/>
          <w:szCs w:val="28"/>
          <w:lang w:val="ru-RU"/>
        </w:rPr>
        <w:t xml:space="preserve">мер пожарной безопасности на территории </w:t>
      </w:r>
      <w:r w:rsidR="00686DDA">
        <w:rPr>
          <w:rFonts w:ascii="Times New Roman" w:hAnsi="Times New Roman"/>
          <w:sz w:val="28"/>
          <w:szCs w:val="28"/>
          <w:lang w:val="ru-RU"/>
        </w:rPr>
        <w:t xml:space="preserve">Балтинского </w:t>
      </w:r>
      <w:r w:rsidR="00443B94" w:rsidRPr="00AB42E9">
        <w:rPr>
          <w:rFonts w:ascii="Times New Roman" w:hAnsi="Times New Roman"/>
          <w:sz w:val="28"/>
          <w:szCs w:val="28"/>
          <w:lang w:val="ru-RU"/>
        </w:rPr>
        <w:t>сельсовета Мошковского района Новосибирской области</w:t>
      </w:r>
      <w:r w:rsidR="00686DDA">
        <w:rPr>
          <w:rFonts w:ascii="Times New Roman" w:hAnsi="Times New Roman"/>
          <w:sz w:val="28"/>
          <w:szCs w:val="28"/>
          <w:lang w:val="ru-RU"/>
        </w:rPr>
        <w:t xml:space="preserve"> на 2017-2019</w:t>
      </w:r>
      <w:r w:rsidRPr="00AB42E9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9B011D" w:rsidRPr="0087603D" w:rsidRDefault="009B011D" w:rsidP="00AB42E9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9B011D" w:rsidRPr="0087603D" w:rsidRDefault="009B011D" w:rsidP="00AB42E9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9B011D" w:rsidRPr="0087603D" w:rsidRDefault="009B011D" w:rsidP="00AB42E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>В целях повышения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 xml:space="preserve"> эффективности проведения в 2017-2019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годах комплекса мероприятий, направленных на профилактику пожаров и </w:t>
      </w:r>
      <w:proofErr w:type="gramStart"/>
      <w:r w:rsidRPr="0087603D">
        <w:rPr>
          <w:rFonts w:ascii="Times New Roman" w:hAnsi="Times New Roman"/>
          <w:sz w:val="28"/>
          <w:szCs w:val="28"/>
          <w:lang w:val="ru-RU" w:eastAsia="ru-RU"/>
        </w:rPr>
        <w:t>обеспечения</w:t>
      </w:r>
      <w:proofErr w:type="gramEnd"/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первичных мер пожарной безопасности, в соответствии с Федеральными законами от 06.10.2003 №</w:t>
      </w:r>
      <w:r w:rsidR="00443B94" w:rsidRPr="008760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>Балтинского</w:t>
      </w:r>
      <w:r w:rsidR="00443B94" w:rsidRPr="0087603D">
        <w:rPr>
          <w:rFonts w:ascii="Times New Roman" w:hAnsi="Times New Roman"/>
          <w:sz w:val="28"/>
          <w:szCs w:val="28"/>
          <w:lang w:val="ru-RU" w:eastAsia="ru-RU"/>
        </w:rPr>
        <w:t xml:space="preserve"> сельсовета Мошковского района Новосибирской области, 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B011D" w:rsidRPr="0087603D" w:rsidRDefault="00443B94" w:rsidP="00AB42E9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b/>
          <w:sz w:val="28"/>
          <w:szCs w:val="28"/>
          <w:lang w:val="ru-RU" w:eastAsia="ru-RU"/>
        </w:rPr>
        <w:t>ПОСТАНОВЛЯЮ</w:t>
      </w:r>
      <w:r w:rsidR="009B011D" w:rsidRPr="0087603D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9B011D" w:rsidRPr="0087603D" w:rsidRDefault="009B011D" w:rsidP="00AB42E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1. Утвердить прилагаемую Программу «Обеспечение первичных мер пожарной безопасности на территории 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>Балтинского</w:t>
      </w:r>
      <w:r w:rsidR="00443B94" w:rsidRPr="0087603D">
        <w:rPr>
          <w:rFonts w:ascii="Times New Roman" w:hAnsi="Times New Roman"/>
          <w:sz w:val="28"/>
          <w:szCs w:val="28"/>
          <w:lang w:val="ru-RU" w:eastAsia="ru-RU"/>
        </w:rPr>
        <w:t xml:space="preserve"> сельсовета Мошковского района Новосибирской области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 xml:space="preserve"> на 2017-2019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годы». (Приложение 1)</w:t>
      </w:r>
    </w:p>
    <w:p w:rsidR="009B011D" w:rsidRPr="0087603D" w:rsidRDefault="0038147C" w:rsidP="00AB42E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2. Бухгалтерии администрации 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>Балтинского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сельсовета Мошковского района Новосибирской области</w:t>
      </w:r>
      <w:r w:rsidR="009B011D" w:rsidRPr="0087603D">
        <w:rPr>
          <w:rFonts w:ascii="Times New Roman" w:hAnsi="Times New Roman"/>
          <w:sz w:val="28"/>
          <w:szCs w:val="28"/>
          <w:lang w:val="ru-RU" w:eastAsia="ru-RU"/>
        </w:rPr>
        <w:t xml:space="preserve"> при формирован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>ии бюджета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 xml:space="preserve"> на 2017-2019</w:t>
      </w:r>
      <w:r w:rsidR="009B011D" w:rsidRPr="0087603D">
        <w:rPr>
          <w:rFonts w:ascii="Times New Roman" w:hAnsi="Times New Roman"/>
          <w:sz w:val="28"/>
          <w:szCs w:val="28"/>
          <w:lang w:val="ru-RU" w:eastAsia="ru-RU"/>
        </w:rPr>
        <w:t xml:space="preserve"> годы предусматривать средства на реализацию данной Программы.</w:t>
      </w:r>
    </w:p>
    <w:p w:rsidR="0038147C" w:rsidRPr="0087603D" w:rsidRDefault="0038147C" w:rsidP="00AB42E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3. Опубликовать данное Постановление в периодическом печатном издании органа местного самоуправления 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>Балтинского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сельсовета Мошковского района Новосибирской области «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>Бюллетень Балтинского сельсовета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>», а также на официальном сайте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 xml:space="preserve"> Мошковского района.</w:t>
      </w:r>
    </w:p>
    <w:p w:rsidR="009B011D" w:rsidRPr="0087603D" w:rsidRDefault="0038147C" w:rsidP="00AB42E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>4</w:t>
      </w:r>
      <w:r w:rsidR="009B011D" w:rsidRPr="0087603D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9B011D" w:rsidRPr="0087603D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="009B011D" w:rsidRPr="0087603D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9B011D" w:rsidRPr="0087603D" w:rsidRDefault="009B011D" w:rsidP="00AB42E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B011D" w:rsidRPr="0087603D" w:rsidRDefault="00893F75" w:rsidP="00AB42E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</w:p>
    <w:p w:rsidR="0038147C" w:rsidRPr="0087603D" w:rsidRDefault="0038147C" w:rsidP="00AB42E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11C1" w:rsidRDefault="0038147C" w:rsidP="00AB42E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>Балтинского</w:t>
      </w: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сельсовета</w:t>
      </w:r>
    </w:p>
    <w:p w:rsidR="00B811C1" w:rsidRDefault="00B811C1" w:rsidP="00AB42E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Мошковского района</w:t>
      </w:r>
    </w:p>
    <w:p w:rsidR="009B011D" w:rsidRPr="0087603D" w:rsidRDefault="00B811C1" w:rsidP="00AB42E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Новосибирской об</w:t>
      </w:r>
      <w:r w:rsidR="00EF3E85">
        <w:rPr>
          <w:rFonts w:ascii="Times New Roman" w:hAnsi="Times New Roman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  <w:lang w:val="ru-RU" w:eastAsia="ru-RU"/>
        </w:rPr>
        <w:t>асти</w:t>
      </w:r>
      <w:r w:rsidR="0038147C" w:rsidRPr="0087603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38147C" w:rsidRPr="0087603D"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686DDA">
        <w:rPr>
          <w:rFonts w:ascii="Times New Roman" w:hAnsi="Times New Roman"/>
          <w:sz w:val="28"/>
          <w:szCs w:val="28"/>
          <w:lang w:val="ru-RU" w:eastAsia="ru-RU"/>
        </w:rPr>
        <w:t>В.И. Шинделов</w:t>
      </w:r>
    </w:p>
    <w:p w:rsidR="009B011D" w:rsidRPr="0087603D" w:rsidRDefault="009B011D" w:rsidP="00AB42E9">
      <w:pPr>
        <w:tabs>
          <w:tab w:val="left" w:pos="7938"/>
        </w:tabs>
        <w:rPr>
          <w:rFonts w:ascii="Times New Roman" w:hAnsi="Times New Roman"/>
          <w:sz w:val="28"/>
          <w:szCs w:val="28"/>
          <w:lang w:val="ru-RU" w:eastAsia="ru-RU"/>
        </w:rPr>
      </w:pPr>
      <w:r w:rsidRPr="0087603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</w:t>
      </w:r>
    </w:p>
    <w:p w:rsidR="00AB42E9" w:rsidRDefault="00AB42E9" w:rsidP="00AB42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42E9" w:rsidRDefault="00AB42E9" w:rsidP="00AB42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42E9" w:rsidRDefault="00AB42E9" w:rsidP="00686D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893F75" w:rsidRDefault="00893F75" w:rsidP="00686D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893F75" w:rsidRDefault="00893F75" w:rsidP="00686D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8147C" w:rsidRDefault="006544A2" w:rsidP="00AB42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6544A2" w:rsidRPr="0087603D" w:rsidRDefault="006544A2" w:rsidP="00AB42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8147C" w:rsidRPr="00AB42E9" w:rsidRDefault="00AB42E9" w:rsidP="00AB42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AB42E9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9B011D" w:rsidRPr="0087603D" w:rsidRDefault="009B011D" w:rsidP="00AB42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постановлением</w:t>
      </w:r>
    </w:p>
    <w:p w:rsidR="009B011D" w:rsidRPr="0087603D" w:rsidRDefault="0038147C" w:rsidP="00AB42E9">
      <w:pPr>
        <w:autoSpaceDE w:val="0"/>
        <w:autoSpaceDN w:val="0"/>
        <w:adjustRightInd w:val="0"/>
        <w:ind w:left="5398"/>
        <w:jc w:val="right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="009B011D" w:rsidRPr="008760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011D" w:rsidRPr="0087603D" w:rsidRDefault="0038147C" w:rsidP="00AB42E9">
      <w:pPr>
        <w:autoSpaceDE w:val="0"/>
        <w:autoSpaceDN w:val="0"/>
        <w:adjustRightInd w:val="0"/>
        <w:ind w:left="5398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от</w:t>
      </w:r>
      <w:r w:rsidR="009B011D" w:rsidRPr="0087603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86DDA">
        <w:rPr>
          <w:rFonts w:ascii="Times New Roman" w:hAnsi="Times New Roman"/>
          <w:sz w:val="28"/>
          <w:szCs w:val="28"/>
          <w:lang w:val="ru-RU"/>
        </w:rPr>
        <w:t>26.04.2017</w:t>
      </w:r>
      <w:r w:rsidR="007F3A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011D" w:rsidRPr="0087603D">
        <w:rPr>
          <w:rFonts w:ascii="Times New Roman" w:hAnsi="Times New Roman"/>
          <w:sz w:val="28"/>
          <w:szCs w:val="28"/>
          <w:lang w:val="ru-RU"/>
        </w:rPr>
        <w:t>№</w:t>
      </w:r>
      <w:r w:rsidR="00686DDA">
        <w:rPr>
          <w:rFonts w:ascii="Times New Roman" w:hAnsi="Times New Roman"/>
          <w:sz w:val="28"/>
          <w:szCs w:val="28"/>
          <w:lang w:val="ru-RU"/>
        </w:rPr>
        <w:t xml:space="preserve"> 24</w:t>
      </w:r>
      <w:r w:rsidR="009B011D" w:rsidRPr="008760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011D" w:rsidRPr="0087603D" w:rsidRDefault="009B011D" w:rsidP="00AB42E9">
      <w:pPr>
        <w:autoSpaceDE w:val="0"/>
        <w:autoSpaceDN w:val="0"/>
        <w:adjustRightInd w:val="0"/>
        <w:ind w:left="539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>МУНИЦИПАЛЬНАЯ ЦЕЛЕВАЯ ПРОГРАММА</w:t>
      </w: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первичных мер пожарной безопасности на территории </w:t>
      </w:r>
    </w:p>
    <w:p w:rsidR="009B011D" w:rsidRPr="0087603D" w:rsidRDefault="00686DDA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Балтинского</w:t>
      </w:r>
      <w:r w:rsidR="0038147C" w:rsidRPr="0087603D">
        <w:rPr>
          <w:rFonts w:ascii="Times New Roman" w:hAnsi="Times New Roman"/>
          <w:b/>
          <w:sz w:val="28"/>
          <w:szCs w:val="28"/>
          <w:lang w:val="ru-RU"/>
        </w:rPr>
        <w:t xml:space="preserve"> сельсовета Мошковского района Новосибирской области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на 2017-2019</w:t>
      </w:r>
      <w:r w:rsidR="009B011D" w:rsidRPr="0087603D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целевой программы  «Обеспечение первичных мер пожарной безопасности на территории </w:t>
      </w:r>
      <w:r w:rsidR="00686DDA">
        <w:rPr>
          <w:rFonts w:ascii="Times New Roman" w:hAnsi="Times New Roman"/>
          <w:b/>
          <w:sz w:val="28"/>
          <w:szCs w:val="28"/>
          <w:lang w:val="ru-RU"/>
        </w:rPr>
        <w:t>Балтинского</w:t>
      </w:r>
      <w:r w:rsidR="00E06DBF" w:rsidRPr="0087603D">
        <w:rPr>
          <w:rFonts w:ascii="Times New Roman" w:hAnsi="Times New Roman"/>
          <w:b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686DDA">
        <w:rPr>
          <w:rFonts w:ascii="Times New Roman" w:hAnsi="Times New Roman"/>
          <w:b/>
          <w:sz w:val="28"/>
          <w:szCs w:val="28"/>
        </w:rPr>
        <w:t>на</w:t>
      </w:r>
      <w:proofErr w:type="spellEnd"/>
      <w:proofErr w:type="gramEnd"/>
      <w:r w:rsidR="00686DDA">
        <w:rPr>
          <w:rFonts w:ascii="Times New Roman" w:hAnsi="Times New Roman"/>
          <w:b/>
          <w:sz w:val="28"/>
          <w:szCs w:val="28"/>
        </w:rPr>
        <w:t xml:space="preserve"> 201</w:t>
      </w:r>
      <w:r w:rsidR="00686DDA">
        <w:rPr>
          <w:rFonts w:ascii="Times New Roman" w:hAnsi="Times New Roman"/>
          <w:b/>
          <w:sz w:val="28"/>
          <w:szCs w:val="28"/>
          <w:lang w:val="ru-RU"/>
        </w:rPr>
        <w:t>7</w:t>
      </w:r>
      <w:r w:rsidR="00686DDA">
        <w:rPr>
          <w:rFonts w:ascii="Times New Roman" w:hAnsi="Times New Roman"/>
          <w:b/>
          <w:sz w:val="28"/>
          <w:szCs w:val="28"/>
        </w:rPr>
        <w:t>-201</w:t>
      </w:r>
      <w:r w:rsidR="00686DDA">
        <w:rPr>
          <w:rFonts w:ascii="Times New Roman" w:hAnsi="Times New Roman"/>
          <w:b/>
          <w:sz w:val="28"/>
          <w:szCs w:val="28"/>
          <w:lang w:val="ru-RU"/>
        </w:rPr>
        <w:t>9</w:t>
      </w:r>
      <w:r w:rsidRPr="0087603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B011D" w:rsidRPr="0087603D" w:rsidRDefault="009B011D" w:rsidP="00AB42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9B011D" w:rsidRPr="00B811C1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686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первичных мер пожарной безопасности на территории </w:t>
            </w:r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>Балтинского</w:t>
            </w:r>
            <w:r w:rsidR="00E06DBF"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 207-2019</w:t>
            </w: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9B011D" w:rsidRPr="00B811C1" w:rsidTr="00686DDA">
        <w:trPr>
          <w:trHeight w:val="15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9B011D" w:rsidRPr="00B811C1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E06DBF" w:rsidP="00686DD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>Балтинского</w:t>
            </w: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  <w:r w:rsidR="009B011D"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11D" w:rsidRPr="00B811C1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686DD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</w:t>
            </w:r>
            <w:r w:rsidR="00E06DBF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енностей в границах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>Балтинского</w:t>
            </w:r>
            <w:r w:rsidR="00E06DBF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</w:t>
            </w:r>
          </w:p>
        </w:tc>
      </w:tr>
      <w:tr w:rsidR="009B011D" w:rsidRPr="00686DDA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686DDA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01.05.2017 г по 31.12.2019</w:t>
            </w:r>
            <w:r w:rsidR="009B011D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B011D" w:rsidRPr="008D3EA9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 xml:space="preserve">ние мероприятий противопожарной </w:t>
            </w: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9B011D" w:rsidRPr="00B811C1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686DD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>Балтинского</w:t>
            </w:r>
            <w:r w:rsidR="00E06DBF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9B011D" w:rsidRPr="00B811C1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 средств</w:t>
            </w:r>
            <w:r w:rsidR="0087603D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>Балтинского</w:t>
            </w:r>
            <w:r w:rsidR="0087603D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. Мероприятия Программы и объемы их финансирования подлежат ежегодной корректировке:</w:t>
            </w:r>
          </w:p>
          <w:p w:rsidR="009B011D" w:rsidRPr="00033294" w:rsidRDefault="00686DDA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- 2017</w:t>
            </w:r>
            <w:r w:rsidR="009B011D" w:rsidRPr="000332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– 5</w:t>
            </w:r>
            <w:r w:rsidR="009B011D" w:rsidRPr="000332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тыс. руб.;</w:t>
            </w:r>
          </w:p>
          <w:p w:rsidR="009B011D" w:rsidRPr="00033294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32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</w:t>
            </w:r>
            <w:r w:rsidR="00686D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2018</w:t>
            </w:r>
            <w:r w:rsidRPr="000332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</w:t>
            </w:r>
            <w:r w:rsidR="00686D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– 5</w:t>
            </w:r>
            <w:r w:rsidRPr="000332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тыс. руб.;</w:t>
            </w:r>
          </w:p>
          <w:p w:rsidR="009B011D" w:rsidRPr="0087603D" w:rsidRDefault="00686DDA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- 2019</w:t>
            </w:r>
            <w:r w:rsidR="009B011D" w:rsidRPr="000332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– 5</w:t>
            </w:r>
            <w:r w:rsidR="009B011D" w:rsidRPr="000332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тыс. руб.</w:t>
            </w:r>
          </w:p>
        </w:tc>
      </w:tr>
      <w:tr w:rsidR="009B011D" w:rsidRPr="00B811C1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ind w:left="180" w:right="1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- Укрепление пожарной безопасности территории</w:t>
            </w:r>
            <w:r w:rsidR="0087603D"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>Балтинского</w:t>
            </w:r>
            <w:r w:rsidR="0087603D"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9B011D" w:rsidRPr="008D3EA9" w:rsidTr="009B011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AB42E9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1D" w:rsidRPr="0087603D" w:rsidRDefault="009B011D" w:rsidP="00686DD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60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</w:t>
            </w:r>
            <w:r w:rsidR="0087603D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глава </w:t>
            </w:r>
            <w:r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>Балтинского</w:t>
            </w:r>
            <w:r w:rsidR="0087603D" w:rsidRPr="008760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области.</w:t>
            </w:r>
          </w:p>
        </w:tc>
      </w:tr>
    </w:tbl>
    <w:p w:rsidR="009B011D" w:rsidRPr="0087603D" w:rsidRDefault="009B011D" w:rsidP="00AB42E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9B011D" w:rsidRPr="0087603D" w:rsidRDefault="009B011D" w:rsidP="00AB42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1.1. Муниципальная целевая программа «Обеспечение первичных мер пожарной безопасности на территории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="0087603D" w:rsidRPr="0087603D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="00686DDA">
        <w:rPr>
          <w:rFonts w:ascii="Times New Roman" w:hAnsi="Times New Roman"/>
          <w:sz w:val="28"/>
          <w:szCs w:val="28"/>
          <w:lang w:val="ru-RU"/>
        </w:rPr>
        <w:t xml:space="preserve"> на 2017-2019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="0087603D" w:rsidRPr="0087603D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>, усиления противопожарной защиты населения и материальных ценностей</w:t>
      </w:r>
      <w:proofErr w:type="gramStart"/>
      <w:r w:rsidRPr="0087603D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1.2. Программа разработана в соответствии с нормативными актами Российс</w:t>
      </w:r>
      <w:r w:rsidR="0087603D" w:rsidRPr="0087603D">
        <w:rPr>
          <w:rFonts w:ascii="Times New Roman" w:hAnsi="Times New Roman"/>
          <w:sz w:val="28"/>
          <w:szCs w:val="28"/>
          <w:lang w:val="ru-RU"/>
        </w:rPr>
        <w:t>кой Федерации и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>: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6" w:history="1">
        <w:r w:rsidRPr="0087603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7603D">
        <w:rPr>
          <w:rFonts w:ascii="Times New Roman" w:hAnsi="Times New Roman"/>
          <w:sz w:val="28"/>
          <w:szCs w:val="28"/>
          <w:lang w:val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7603D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87603D">
        <w:rPr>
          <w:rFonts w:ascii="Times New Roman" w:hAnsi="Times New Roman"/>
          <w:sz w:val="28"/>
          <w:szCs w:val="28"/>
          <w:lang w:val="ru-RU"/>
        </w:rPr>
        <w:t>. № 131-ФЗ «Об общих принципах организации местного самоуправления в Российской Федерации»;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7" w:history="1">
        <w:r w:rsidRPr="0087603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7603D">
        <w:rPr>
          <w:rFonts w:ascii="Times New Roman" w:hAnsi="Times New Roman"/>
          <w:sz w:val="28"/>
          <w:szCs w:val="28"/>
          <w:lang w:val="ru-RU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87603D">
          <w:rPr>
            <w:rFonts w:ascii="Times New Roman" w:hAnsi="Times New Roman"/>
            <w:sz w:val="28"/>
            <w:szCs w:val="28"/>
            <w:lang w:val="ru-RU"/>
          </w:rPr>
          <w:t>1994 г</w:t>
        </w:r>
      </w:smartTag>
      <w:r w:rsidRPr="0087603D">
        <w:rPr>
          <w:rFonts w:ascii="Times New Roman" w:hAnsi="Times New Roman"/>
          <w:sz w:val="28"/>
          <w:szCs w:val="28"/>
          <w:lang w:val="ru-RU"/>
        </w:rPr>
        <w:t>. № 69-ФЗ «О пожарной безопасности»;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- Федеральным законом от 22 июля 2008г. № 123-ФЗ «Технический регламент о требованиях пожарной безопасности»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- Зако</w:t>
      </w:r>
      <w:r w:rsidR="0087603D" w:rsidRPr="0087603D">
        <w:rPr>
          <w:rFonts w:ascii="Times New Roman" w:hAnsi="Times New Roman"/>
          <w:sz w:val="28"/>
          <w:szCs w:val="28"/>
          <w:lang w:val="ru-RU"/>
        </w:rPr>
        <w:t>ном Новосибирской области от 14.05.2005 года № 294-ОЗ «О противопожарной службе Новосибирской области и обеспечении пожарной безопасности в Новосибирской области».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>2. Содержание проблемы и обоснование необходимости ее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03D">
        <w:rPr>
          <w:rFonts w:ascii="Times New Roman" w:hAnsi="Times New Roman"/>
          <w:b/>
          <w:sz w:val="28"/>
          <w:szCs w:val="28"/>
          <w:lang w:val="ru-RU"/>
        </w:rPr>
        <w:t>решения программными методами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="0087603D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совместно с инспекторским состав</w:t>
      </w:r>
      <w:r w:rsidR="0087603D">
        <w:rPr>
          <w:rFonts w:ascii="Times New Roman" w:hAnsi="Times New Roman"/>
          <w:sz w:val="28"/>
          <w:szCs w:val="28"/>
          <w:lang w:val="ru-RU"/>
        </w:rPr>
        <w:t>ом ОНД по Мошковскому району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УНД Главного управления </w:t>
      </w:r>
      <w:r w:rsidR="0087603D">
        <w:rPr>
          <w:rFonts w:ascii="Times New Roman" w:hAnsi="Times New Roman"/>
          <w:sz w:val="28"/>
          <w:szCs w:val="28"/>
          <w:lang w:val="ru-RU"/>
        </w:rPr>
        <w:t xml:space="preserve">МЧС России </w:t>
      </w:r>
      <w:r w:rsidR="0087603D">
        <w:rPr>
          <w:rFonts w:ascii="Times New Roman" w:hAnsi="Times New Roman"/>
          <w:sz w:val="28"/>
          <w:szCs w:val="28"/>
          <w:lang w:val="ru-RU"/>
        </w:rPr>
        <w:lastRenderedPageBreak/>
        <w:t>по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ведется определенная работа по предупреждению пожаров: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-ведется периодическое освещение в средствах массовой информации документов по указанной тематике.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-при проведении плановых проверок жилищного фонда особое внимание уделяется ветхому жилью.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9B011D" w:rsidRPr="0087603D" w:rsidRDefault="009B011D" w:rsidP="00AB42E9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7603D">
        <w:rPr>
          <w:rFonts w:ascii="Times New Roman" w:hAnsi="Times New Roman"/>
          <w:color w:val="auto"/>
          <w:sz w:val="28"/>
          <w:szCs w:val="28"/>
          <w:lang w:val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7603D">
          <w:rPr>
            <w:rFonts w:ascii="Times New Roman" w:hAnsi="Times New Roman"/>
            <w:color w:val="auto"/>
            <w:sz w:val="28"/>
            <w:szCs w:val="28"/>
            <w:lang w:val="ru-RU"/>
          </w:rPr>
          <w:t>1994 г</w:t>
        </w:r>
      </w:smartTag>
      <w:r w:rsidRPr="0087603D">
        <w:rPr>
          <w:rFonts w:ascii="Times New Roman" w:hAnsi="Times New Roman"/>
          <w:color w:val="auto"/>
          <w:sz w:val="28"/>
          <w:szCs w:val="28"/>
          <w:lang w:val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B011D" w:rsidRPr="0087603D" w:rsidRDefault="009B011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B011D" w:rsidRPr="0087603D" w:rsidRDefault="009B011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87603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7603D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B011D" w:rsidRPr="0087603D" w:rsidRDefault="009B011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B011D" w:rsidRPr="0087603D" w:rsidRDefault="009B011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9B011D" w:rsidRPr="0087603D" w:rsidRDefault="009B011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9B011D" w:rsidRPr="0087603D" w:rsidRDefault="009B011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B011D" w:rsidRPr="0087603D" w:rsidRDefault="003E46F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B011D" w:rsidRPr="0087603D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9B011D" w:rsidRPr="0087603D" w:rsidRDefault="003E46F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011D" w:rsidRPr="0087603D">
        <w:rPr>
          <w:rFonts w:ascii="Times New Roman" w:hAnsi="Times New Roman" w:cs="Times New Roman"/>
          <w:sz w:val="28"/>
          <w:szCs w:val="28"/>
        </w:rPr>
        <w:t>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B011D" w:rsidRPr="0087603D" w:rsidRDefault="003E46FD" w:rsidP="00AB42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011D" w:rsidRPr="0087603D">
        <w:rPr>
          <w:rFonts w:ascii="Times New Roman" w:hAnsi="Times New Roman" w:cs="Times New Roman"/>
          <w:sz w:val="28"/>
          <w:szCs w:val="28"/>
        </w:rPr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E46FD" w:rsidRDefault="003E46FD" w:rsidP="00AB42E9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E46FD" w:rsidRDefault="003E46FD" w:rsidP="00AB42E9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E46FD" w:rsidRDefault="003E46FD" w:rsidP="00AB42E9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B011D" w:rsidRPr="0087603D" w:rsidRDefault="009B011D" w:rsidP="00AB42E9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7603D">
        <w:rPr>
          <w:rFonts w:ascii="Times New Roman" w:hAnsi="Times New Roman"/>
          <w:color w:val="auto"/>
          <w:sz w:val="28"/>
          <w:szCs w:val="28"/>
          <w:lang w:val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9B011D" w:rsidRPr="0087603D" w:rsidRDefault="009B011D" w:rsidP="00AB42E9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7603D">
        <w:rPr>
          <w:rFonts w:ascii="Times New Roman" w:hAnsi="Times New Roman"/>
          <w:color w:val="auto"/>
          <w:sz w:val="28"/>
          <w:szCs w:val="28"/>
          <w:lang w:val="ru-RU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9B011D" w:rsidRPr="0087603D" w:rsidRDefault="009B011D" w:rsidP="00AB42E9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7603D">
        <w:rPr>
          <w:rFonts w:ascii="Times New Roman" w:hAnsi="Times New Roman"/>
          <w:color w:val="auto"/>
          <w:sz w:val="28"/>
          <w:szCs w:val="28"/>
          <w:lang w:val="ru-RU"/>
        </w:rPr>
        <w:t>Разработка и принятие настоящей Программы позволят поэтапно решать обозначенные вопросы.</w:t>
      </w:r>
    </w:p>
    <w:p w:rsidR="009B011D" w:rsidRPr="0087603D" w:rsidRDefault="009B011D" w:rsidP="00AB42E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B011D" w:rsidRPr="006D076A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6D076A">
        <w:rPr>
          <w:rFonts w:ascii="Times New Roman" w:hAnsi="Times New Roman"/>
          <w:b/>
          <w:sz w:val="28"/>
          <w:szCs w:val="28"/>
          <w:lang w:val="ru-RU"/>
        </w:rPr>
        <w:t>3. Основные цели и задачи реализации Программы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3.1. Основной целью Программы является усиление системы противопожарной защиты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="006D076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9B011D" w:rsidRPr="0087603D" w:rsidRDefault="009B011D" w:rsidP="00AB42E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3.2. Для ее достижения необходимо решение следующих основных задач: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B011D" w:rsidRPr="0087603D" w:rsidRDefault="006D076A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</w:t>
      </w:r>
      <w:r w:rsidR="009B011D" w:rsidRPr="0087603D">
        <w:rPr>
          <w:rFonts w:ascii="Times New Roman" w:hAnsi="Times New Roman"/>
          <w:sz w:val="28"/>
          <w:szCs w:val="28"/>
          <w:lang w:val="ru-RU"/>
        </w:rPr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9B011D" w:rsidRPr="0087603D" w:rsidRDefault="006D076A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3.2.3</w:t>
      </w:r>
      <w:r w:rsidR="009B011D" w:rsidRPr="0087603D">
        <w:rPr>
          <w:rFonts w:ascii="Times New Roman" w:hAnsi="Times New Roman"/>
          <w:sz w:val="28"/>
          <w:szCs w:val="28"/>
          <w:lang w:val="ru-RU"/>
        </w:rPr>
        <w:t>.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9B011D" w:rsidRPr="0087603D" w:rsidRDefault="006D076A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3.2.4</w:t>
      </w:r>
      <w:r w:rsidR="009B011D" w:rsidRPr="0087603D">
        <w:rPr>
          <w:rFonts w:ascii="Times New Roman" w:hAnsi="Times New Roman"/>
          <w:sz w:val="28"/>
          <w:szCs w:val="28"/>
          <w:lang w:val="ru-RU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3.3.Период д</w:t>
      </w:r>
      <w:r w:rsidR="00686DDA">
        <w:rPr>
          <w:rFonts w:ascii="Times New Roman" w:hAnsi="Times New Roman"/>
          <w:sz w:val="28"/>
          <w:szCs w:val="28"/>
          <w:lang w:val="ru-RU"/>
        </w:rPr>
        <w:t>ействия Программы - 3 года (2017-2019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гг.).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3.4. </w:t>
      </w:r>
      <w:proofErr w:type="gramStart"/>
      <w:r w:rsidRPr="0087603D">
        <w:rPr>
          <w:rFonts w:ascii="Times New Roman" w:hAnsi="Times New Roman"/>
          <w:sz w:val="28"/>
          <w:szCs w:val="28"/>
          <w:lang w:val="ru-RU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</w:t>
      </w:r>
      <w:r w:rsidRPr="0087603D">
        <w:rPr>
          <w:rFonts w:ascii="Times New Roman" w:hAnsi="Times New Roman"/>
          <w:sz w:val="28"/>
          <w:szCs w:val="28"/>
          <w:lang w:val="ru-RU"/>
        </w:rPr>
        <w:lastRenderedPageBreak/>
        <w:t xml:space="preserve">наиболее острых проблем укрепления противопожарной защиты территории 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="006D076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011D" w:rsidRPr="006D076A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6D076A">
        <w:rPr>
          <w:rFonts w:ascii="Times New Roman" w:hAnsi="Times New Roman"/>
          <w:b/>
          <w:sz w:val="28"/>
          <w:szCs w:val="28"/>
          <w:lang w:val="ru-RU"/>
        </w:rPr>
        <w:t>4. Ресурсное обеспечение Программы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4.1. Програ</w:t>
      </w:r>
      <w:r w:rsidR="00686DDA">
        <w:rPr>
          <w:rFonts w:ascii="Times New Roman" w:hAnsi="Times New Roman"/>
          <w:sz w:val="28"/>
          <w:szCs w:val="28"/>
          <w:lang w:val="ru-RU"/>
        </w:rPr>
        <w:t>мма реализуется за счет средств Балтинского</w:t>
      </w:r>
      <w:r w:rsidR="006D076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>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4.2. Объем средств может ежегодно уточняться в установленном порядке.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011D" w:rsidRPr="006544A2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6544A2">
        <w:rPr>
          <w:rFonts w:ascii="Times New Roman" w:hAnsi="Times New Roman"/>
          <w:b/>
          <w:sz w:val="28"/>
          <w:szCs w:val="28"/>
          <w:lang w:val="ru-RU"/>
        </w:rPr>
        <w:t xml:space="preserve">5. Организация управления Программой и </w:t>
      </w:r>
    </w:p>
    <w:p w:rsidR="009B011D" w:rsidRPr="006544A2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544A2">
        <w:rPr>
          <w:rFonts w:ascii="Times New Roman" w:hAnsi="Times New Roman"/>
          <w:b/>
          <w:sz w:val="28"/>
          <w:szCs w:val="28"/>
          <w:lang w:val="ru-RU"/>
        </w:rPr>
        <w:t>контроль за</w:t>
      </w:r>
      <w:proofErr w:type="gramEnd"/>
      <w:r w:rsidRPr="006544A2">
        <w:rPr>
          <w:rFonts w:ascii="Times New Roman" w:hAnsi="Times New Roman"/>
          <w:b/>
          <w:sz w:val="28"/>
          <w:szCs w:val="28"/>
          <w:lang w:val="ru-RU"/>
        </w:rPr>
        <w:t xml:space="preserve"> ходом ее реализации 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 xml:space="preserve">5.1. Администрация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="006544A2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 xml:space="preserve">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5.2. Общий контроль за реализацией Программы и контроль текущих мероприятий Программы о</w:t>
      </w:r>
      <w:r w:rsidR="006544A2">
        <w:rPr>
          <w:rFonts w:ascii="Times New Roman" w:hAnsi="Times New Roman"/>
          <w:sz w:val="28"/>
          <w:szCs w:val="28"/>
          <w:lang w:val="ru-RU"/>
        </w:rPr>
        <w:t xml:space="preserve">существляет глава </w:t>
      </w:r>
      <w:r w:rsidR="00686DDA">
        <w:rPr>
          <w:rFonts w:ascii="Times New Roman" w:hAnsi="Times New Roman"/>
          <w:sz w:val="28"/>
          <w:szCs w:val="28"/>
          <w:lang w:val="ru-RU"/>
        </w:rPr>
        <w:t>Балтинского</w:t>
      </w:r>
      <w:r w:rsidR="006544A2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/>
          <w:sz w:val="28"/>
          <w:szCs w:val="28"/>
          <w:lang w:val="ru-RU"/>
        </w:rPr>
        <w:t>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011D" w:rsidRPr="006544A2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6544A2">
        <w:rPr>
          <w:rFonts w:ascii="Times New Roman" w:hAnsi="Times New Roman"/>
          <w:b/>
          <w:sz w:val="28"/>
          <w:szCs w:val="28"/>
          <w:lang w:val="ru-RU"/>
        </w:rPr>
        <w:t>6. Оценка эффективности последствий реализации Программы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  <w:r w:rsidR="006544A2" w:rsidRPr="008760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011D" w:rsidRPr="0087603D" w:rsidRDefault="009B011D" w:rsidP="00AB42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011D" w:rsidRPr="0087603D" w:rsidRDefault="009B011D" w:rsidP="00AB42E9">
      <w:pPr>
        <w:autoSpaceDE w:val="0"/>
        <w:autoSpaceDN w:val="0"/>
        <w:adjustRightInd w:val="0"/>
        <w:ind w:left="11340"/>
        <w:jc w:val="both"/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>»</w:t>
      </w: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75" w:rsidRDefault="00893F75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75" w:rsidRDefault="00893F75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75" w:rsidRDefault="00893F75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A2" w:rsidRDefault="006544A2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11D" w:rsidRPr="0087603D" w:rsidRDefault="009B011D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>ПЕРЕЧЕНЬ</w:t>
      </w:r>
    </w:p>
    <w:p w:rsidR="009B011D" w:rsidRPr="0087603D" w:rsidRDefault="009B011D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 xml:space="preserve">мероприятий муниципальной целевой Программы </w:t>
      </w:r>
    </w:p>
    <w:p w:rsidR="009B011D" w:rsidRPr="0087603D" w:rsidRDefault="009B011D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</w:t>
      </w:r>
    </w:p>
    <w:p w:rsidR="009B011D" w:rsidRPr="0087603D" w:rsidRDefault="009B011D" w:rsidP="00AB42E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544A2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6544A2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</w:t>
      </w:r>
      <w:r w:rsidRPr="0087603D">
        <w:rPr>
          <w:rFonts w:ascii="Times New Roman" w:hAnsi="Times New Roman" w:cs="Times New Roman"/>
          <w:sz w:val="28"/>
          <w:szCs w:val="28"/>
        </w:rPr>
        <w:t xml:space="preserve"> на 2013-2015 годы»</w:t>
      </w:r>
    </w:p>
    <w:p w:rsidR="009B011D" w:rsidRPr="0087603D" w:rsidRDefault="009B011D" w:rsidP="00AB42E9">
      <w:pPr>
        <w:tabs>
          <w:tab w:val="left" w:pos="14179"/>
        </w:tabs>
        <w:rPr>
          <w:rFonts w:ascii="Times New Roman" w:hAnsi="Times New Roman"/>
          <w:sz w:val="28"/>
          <w:szCs w:val="28"/>
          <w:lang w:val="ru-RU"/>
        </w:rPr>
      </w:pPr>
      <w:r w:rsidRPr="0087603D"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65"/>
        <w:gridCol w:w="2229"/>
        <w:gridCol w:w="992"/>
        <w:gridCol w:w="850"/>
        <w:gridCol w:w="836"/>
        <w:gridCol w:w="865"/>
        <w:gridCol w:w="1134"/>
        <w:gridCol w:w="1276"/>
        <w:gridCol w:w="1314"/>
      </w:tblGrid>
      <w:tr w:rsidR="009B011D" w:rsidRPr="0087603D" w:rsidTr="006544A2">
        <w:trPr>
          <w:trHeight w:hRule="exact" w:val="1074"/>
          <w:tblHeader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11D" w:rsidRPr="0087603D" w:rsidRDefault="009B011D" w:rsidP="00AB42E9">
            <w:pPr>
              <w:shd w:val="clear" w:color="auto" w:fill="FFFFFF"/>
              <w:ind w:left="72"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п/п</w:t>
            </w:r>
          </w:p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11D" w:rsidRPr="0087603D" w:rsidRDefault="009B011D" w:rsidP="00AB42E9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Мероприятия</w:t>
            </w:r>
            <w:proofErr w:type="spellEnd"/>
          </w:p>
          <w:p w:rsidR="009B011D" w:rsidRPr="0087603D" w:rsidRDefault="009B011D" w:rsidP="00AB4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11D" w:rsidRPr="0087603D" w:rsidRDefault="009B011D" w:rsidP="00AB4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11D" w:rsidRPr="0087603D" w:rsidRDefault="009B011D" w:rsidP="00AB42E9">
            <w:pPr>
              <w:shd w:val="clear" w:color="auto" w:fill="FFFFFF"/>
              <w:ind w:left="19" w:right="3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Источник</w:t>
            </w:r>
            <w:proofErr w:type="spellEnd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финансир</w:t>
            </w:r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ования</w:t>
            </w:r>
            <w:proofErr w:type="spellEnd"/>
          </w:p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87603D" w:rsidRDefault="009B011D" w:rsidP="00AB42E9">
            <w:pPr>
              <w:shd w:val="clear" w:color="auto" w:fill="FFFFFF"/>
              <w:ind w:left="139" w:right="14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Объем</w:t>
            </w:r>
            <w:proofErr w:type="spellEnd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финансирования</w:t>
            </w:r>
            <w:proofErr w:type="spellEnd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тыс</w:t>
            </w:r>
            <w:proofErr w:type="spellEnd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87603D">
              <w:rPr>
                <w:rFonts w:ascii="Times New Roman" w:hAnsi="Times New Roman"/>
                <w:spacing w:val="-3"/>
                <w:sz w:val="28"/>
                <w:szCs w:val="28"/>
              </w:rPr>
              <w:t>руб</w:t>
            </w:r>
            <w:proofErr w:type="spellEnd"/>
            <w:r w:rsidRPr="0087603D">
              <w:rPr>
                <w:rFonts w:ascii="Times New Roman" w:hAnsi="Times New Roman"/>
                <w:spacing w:val="-3"/>
                <w:sz w:val="28"/>
                <w:szCs w:val="28"/>
              </w:rPr>
              <w:t>.),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11D" w:rsidRPr="0087603D" w:rsidRDefault="009B011D" w:rsidP="00AB42E9">
            <w:pPr>
              <w:shd w:val="clear" w:color="auto" w:fill="FFFFFF"/>
              <w:ind w:left="139" w:righ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Срок</w:t>
            </w:r>
            <w:proofErr w:type="spellEnd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3"/>
                <w:sz w:val="28"/>
                <w:szCs w:val="28"/>
              </w:rPr>
              <w:t>исполнения</w:t>
            </w:r>
            <w:proofErr w:type="spellEnd"/>
          </w:p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z w:val="28"/>
                <w:szCs w:val="28"/>
              </w:rPr>
            </w:pPr>
          </w:p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87603D" w:rsidRDefault="009B011D" w:rsidP="00AB42E9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Исполнитель</w:t>
            </w:r>
            <w:proofErr w:type="spellEnd"/>
          </w:p>
        </w:tc>
      </w:tr>
      <w:tr w:rsidR="009B011D" w:rsidRPr="0087603D" w:rsidTr="00033294">
        <w:trPr>
          <w:trHeight w:hRule="exact" w:val="707"/>
          <w:tblHeader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033294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33294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686DDA" w:rsidRDefault="009B011D" w:rsidP="00AB42E9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pacing w:val="-7"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i/>
                <w:spacing w:val="-7"/>
                <w:sz w:val="28"/>
                <w:szCs w:val="28"/>
              </w:rPr>
              <w:t>20</w:t>
            </w:r>
            <w:r w:rsidR="00686DDA">
              <w:rPr>
                <w:rFonts w:ascii="Times New Roman" w:hAnsi="Times New Roman"/>
                <w:b/>
                <w:i/>
                <w:spacing w:val="-7"/>
                <w:sz w:val="28"/>
                <w:szCs w:val="28"/>
                <w:lang w:val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686DDA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i/>
                <w:spacing w:val="-7"/>
                <w:sz w:val="28"/>
                <w:szCs w:val="28"/>
              </w:rPr>
              <w:t>20</w:t>
            </w:r>
            <w:r w:rsidR="00686DDA">
              <w:rPr>
                <w:rFonts w:ascii="Times New Roman" w:hAnsi="Times New Roman"/>
                <w:b/>
                <w:i/>
                <w:spacing w:val="-7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686DDA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  <w:t>20</w:t>
            </w:r>
            <w:r w:rsidR="00686DDA">
              <w:rPr>
                <w:rFonts w:ascii="Times New Roman" w:hAnsi="Times New Roman"/>
                <w:b/>
                <w:i/>
                <w:spacing w:val="-6"/>
                <w:sz w:val="28"/>
                <w:szCs w:val="28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294" w:rsidRPr="00033294" w:rsidTr="00033294">
        <w:trPr>
          <w:trHeight w:hRule="exact" w:val="11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94" w:rsidRPr="00033294" w:rsidRDefault="00033294" w:rsidP="00AB42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94" w:rsidRPr="00033294" w:rsidRDefault="00033294" w:rsidP="00AB42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686DDA" w:rsidP="00686DDA">
            <w:pPr>
              <w:shd w:val="clear" w:color="auto" w:fill="FFFFFF"/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15</w:t>
            </w:r>
            <w:r w:rsidR="00033294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тыс. руб.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686DDA" w:rsidP="00686DDA">
            <w:pPr>
              <w:shd w:val="clear" w:color="auto" w:fill="FFFFFF"/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>5</w:t>
            </w:r>
            <w:r w:rsidR="00033294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тыс. 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Default="00686DDA" w:rsidP="00AB42E9">
            <w:r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>5</w:t>
            </w:r>
            <w:r w:rsidR="00033294" w:rsidRPr="009C1B1D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Default="00686DDA" w:rsidP="00AB42E9">
            <w:r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>5</w:t>
            </w:r>
            <w:r w:rsidR="00033294" w:rsidRPr="009C1B1D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17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3294" w:rsidRPr="00033294" w:rsidTr="006544A2">
        <w:trPr>
          <w:trHeight w:hRule="exact" w:val="140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94" w:rsidRPr="00033294" w:rsidRDefault="00033294" w:rsidP="00AB42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294" w:rsidRPr="00033294" w:rsidRDefault="00033294" w:rsidP="00AB42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Организационное обеспечение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110"/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72"/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72"/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173"/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17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94" w:rsidRPr="00033294" w:rsidRDefault="00033294" w:rsidP="00AB42E9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11D" w:rsidRPr="006544A2" w:rsidTr="006544A2">
        <w:trPr>
          <w:trHeight w:hRule="exact" w:val="406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033294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1.1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Разработка и утверждение комплекса мероприятий по </w:t>
            </w:r>
            <w:r w:rsidRPr="0087603D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квартал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текущего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года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6544A2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Администраци</w:t>
            </w:r>
            <w:r w:rsidR="009B011D"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86DD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Балтинского 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сельсовета Мошковского района Новосибирской области</w:t>
            </w:r>
          </w:p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</w:p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Управляющие организации, ТСЖ</w:t>
            </w:r>
          </w:p>
        </w:tc>
      </w:tr>
      <w:tr w:rsidR="009B011D" w:rsidRPr="00B811C1" w:rsidTr="006544A2">
        <w:trPr>
          <w:trHeight w:hRule="exact" w:val="426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Изучение рынка сбыта и определение на </w:t>
            </w:r>
            <w:r w:rsidRPr="0087603D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конкурсной основе организаций и </w:t>
            </w:r>
            <w:r w:rsidRPr="008760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>предприятий по поставке пожарно-</w:t>
            </w:r>
            <w:r w:rsidRPr="008760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технического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графиком проведения торгов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6544A2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4A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Администрация </w:t>
            </w:r>
            <w:r w:rsidR="00686DD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Балтинского</w:t>
            </w:r>
            <w:r w:rsidR="006544A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  <w:p w:rsidR="009B011D" w:rsidRPr="006544A2" w:rsidRDefault="009B011D" w:rsidP="00AB42E9">
            <w:pPr>
              <w:shd w:val="clear" w:color="auto" w:fill="FFFFFF"/>
              <w:ind w:left="6" w:hanging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11D" w:rsidRPr="00B811C1" w:rsidTr="006544A2">
        <w:trPr>
          <w:trHeight w:hRule="exact" w:val="55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1.3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утверждение комплекса </w:t>
            </w:r>
            <w:r w:rsidRPr="0087603D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мероприятий по содержанию, ремонту </w:t>
            </w:r>
            <w:r w:rsidRPr="008760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сетей наружного противопожарного в</w:t>
            </w:r>
            <w:r w:rsidRPr="008760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одоснабжения (на следующий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квартал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текущего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года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Администрация  </w:t>
            </w:r>
            <w:r w:rsidR="00686DD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Балтинского</w:t>
            </w:r>
            <w:r w:rsidR="006544A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  <w:r w:rsidR="006544A2"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544A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совместно с МУП «</w:t>
            </w:r>
            <w:r w:rsidR="00686DD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Балтинское</w:t>
            </w:r>
            <w:r w:rsidR="006544A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ЖКХ»</w:t>
            </w: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9B011D" w:rsidRPr="0087603D" w:rsidRDefault="009B011D" w:rsidP="00AB42E9">
            <w:pPr>
              <w:shd w:val="clear" w:color="auto" w:fill="FFFFFF"/>
              <w:ind w:left="6" w:hanging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11D" w:rsidRPr="006544A2" w:rsidTr="006544A2">
        <w:trPr>
          <w:trHeight w:hRule="exact" w:val="68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Организация пожарно-технического обследования – ведение текущего </w:t>
            </w:r>
            <w:proofErr w:type="gramStart"/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мониторинга состояния пожарной безопасности  объектов жилого сектора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утвержденным планом-графиком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Администрация </w:t>
            </w:r>
            <w:r w:rsidR="00686DD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Балтинского</w:t>
            </w:r>
            <w:r w:rsidR="006544A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сельсовета Мошковского района Новосибирской совместно с ОНД по Мошковского</w:t>
            </w: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району</w:t>
            </w:r>
          </w:p>
          <w:p w:rsidR="009B011D" w:rsidRPr="0087603D" w:rsidRDefault="006544A2" w:rsidP="00AB42E9">
            <w:pPr>
              <w:shd w:val="clear" w:color="auto" w:fill="FFFFFF"/>
              <w:ind w:left="6" w:hanging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Новосибирской области</w:t>
            </w:r>
          </w:p>
        </w:tc>
      </w:tr>
      <w:tr w:rsidR="009B011D" w:rsidRPr="00B811C1" w:rsidTr="006544A2">
        <w:trPr>
          <w:trHeight w:hRule="exact" w:val="484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1.5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Подготовка предложений главе администрации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Ежегодно</w:t>
            </w:r>
            <w:proofErr w:type="spellEnd"/>
          </w:p>
          <w:p w:rsidR="009B011D" w:rsidRPr="0087603D" w:rsidRDefault="009B011D" w:rsidP="00AB42E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Специалист по ГОЧС и ПБ</w:t>
            </w:r>
          </w:p>
        </w:tc>
      </w:tr>
      <w:tr w:rsidR="009B011D" w:rsidRPr="00B811C1" w:rsidTr="006544A2">
        <w:trPr>
          <w:trHeight w:hRule="exact" w:val="524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033294" w:rsidRDefault="009B011D" w:rsidP="00686DDA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Укрепление противопожарного состояния учреждений, жилого фонда, территории </w:t>
            </w:r>
            <w:r w:rsidR="00686DDA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>Балтинского</w:t>
            </w:r>
            <w:r w:rsidR="006544A2" w:rsidRPr="00033294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686DDA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Специалисты админ</w:t>
            </w:r>
            <w:r w:rsidR="006544A2">
              <w:rPr>
                <w:rFonts w:ascii="Times New Roman" w:hAnsi="Times New Roman"/>
                <w:sz w:val="28"/>
                <w:szCs w:val="28"/>
                <w:lang w:val="ru-RU"/>
              </w:rPr>
              <w:t>истрации совместно с МУП «</w:t>
            </w:r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>Балтинское</w:t>
            </w:r>
            <w:r w:rsidR="00654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ЖКХ»</w:t>
            </w: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УК</w:t>
            </w:r>
          </w:p>
        </w:tc>
      </w:tr>
      <w:tr w:rsidR="009B011D" w:rsidRPr="00B811C1" w:rsidTr="006544A2">
        <w:trPr>
          <w:trHeight w:hRule="exact" w:val="513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2.1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Замена  вышедших из стр</w:t>
            </w:r>
            <w:r w:rsidR="006544A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оя пожарных гидрантов (</w:t>
            </w: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ежегодно)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6544A2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4A2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  <w:r w:rsidR="00654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Батинского</w:t>
            </w:r>
            <w:proofErr w:type="spellEnd"/>
            <w:r w:rsidR="006544A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F145F9" w:rsidRDefault="009B011D" w:rsidP="00AB42E9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  <w:p w:rsidR="009B011D" w:rsidRPr="003B31FA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ГОЧС и ПБ с подрядными  организациями</w:t>
            </w:r>
          </w:p>
        </w:tc>
      </w:tr>
      <w:tr w:rsidR="009B011D" w:rsidRPr="00B811C1" w:rsidTr="00F145F9">
        <w:trPr>
          <w:trHeight w:hRule="exact" w:val="496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Батинского</w:t>
            </w:r>
            <w:proofErr w:type="spellEnd"/>
            <w:r w:rsidR="00F145F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Ежегодно в весенний и осенний периоды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ГОЧС и ПБ с подрядными  организациями</w:t>
            </w:r>
          </w:p>
        </w:tc>
      </w:tr>
      <w:tr w:rsidR="009B011D" w:rsidRPr="00B811C1" w:rsidTr="00F145F9">
        <w:trPr>
          <w:trHeight w:hRule="exact" w:val="484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2.3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Устройство  мест круглогодичного забора воды в пожарных целях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Блтинского</w:t>
            </w:r>
            <w:proofErr w:type="spellEnd"/>
            <w:r w:rsidR="00F145F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3B31FA" w:rsidRDefault="009B011D" w:rsidP="00AB42E9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  <w:p w:rsidR="009B011D" w:rsidRPr="003B31FA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3B31FA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z w:val="28"/>
                <w:szCs w:val="28"/>
              </w:rPr>
              <w:t>II</w:t>
            </w:r>
            <w:r w:rsidR="00F145F9">
              <w:rPr>
                <w:rFonts w:ascii="Times New Roman" w:hAnsi="Times New Roman"/>
                <w:sz w:val="28"/>
                <w:szCs w:val="28"/>
              </w:rPr>
              <w:t>I</w:t>
            </w:r>
            <w:r w:rsidR="00686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6DDA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686DDA">
              <w:rPr>
                <w:rFonts w:ascii="Times New Roman" w:hAnsi="Times New Roman"/>
                <w:sz w:val="28"/>
                <w:szCs w:val="28"/>
              </w:rPr>
              <w:t>. 201</w:t>
            </w:r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8760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ГОЧС и ПБ с подрядными  организациями</w:t>
            </w:r>
          </w:p>
        </w:tc>
      </w:tr>
      <w:tr w:rsidR="009B011D" w:rsidRPr="00B811C1" w:rsidTr="00F145F9">
        <w:trPr>
          <w:trHeight w:hRule="exact" w:val="48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Обслуживание мест круглогодичного забора 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 </w:t>
            </w:r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Балтинского</w:t>
            </w:r>
            <w:r w:rsidR="00F145F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Ежегодно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</w:p>
          <w:p w:rsidR="009B011D" w:rsidRPr="0087603D" w:rsidRDefault="009B011D" w:rsidP="00AB42E9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ГОЧС и ПБ с подрядными  организациями</w:t>
            </w:r>
          </w:p>
        </w:tc>
      </w:tr>
      <w:tr w:rsidR="009B011D" w:rsidRPr="00B811C1" w:rsidTr="00F145F9">
        <w:trPr>
          <w:trHeight w:hRule="exact" w:val="49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2.5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Выполнение </w:t>
            </w: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комплекса мероприятий по </w:t>
            </w:r>
            <w:r w:rsidRPr="0087603D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обеспечению пожарной безопасности муниципального  жилищного фонда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Балтинского</w:t>
            </w:r>
            <w:r w:rsidR="00F145F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F145F9" w:rsidP="00686DDA">
            <w:pPr>
              <w:shd w:val="clear" w:color="auto" w:fill="FFFFFF"/>
              <w:ind w:left="6" w:hanging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МУП «</w:t>
            </w:r>
            <w:r w:rsidR="00686DD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Балтинское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ЖКХ»</w:t>
            </w:r>
            <w:r w:rsidR="009B011D"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, управляющая компания,  обслуживающая многоквартирные дома</w:t>
            </w:r>
          </w:p>
        </w:tc>
      </w:tr>
      <w:tr w:rsidR="009B011D" w:rsidRPr="00B811C1" w:rsidTr="004C1554">
        <w:trPr>
          <w:trHeight w:hRule="exact" w:val="494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Оборудование указателями  источников противопожарного водоснабжения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F145F9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15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Бтинского</w:t>
            </w:r>
            <w:proofErr w:type="spellEnd"/>
            <w:r w:rsidR="004C155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ГОЧС и ПБ с подрядными  организациями</w:t>
            </w:r>
          </w:p>
        </w:tc>
      </w:tr>
      <w:tr w:rsidR="009B011D" w:rsidRPr="00B811C1" w:rsidTr="004C1554">
        <w:trPr>
          <w:trHeight w:hRule="exact" w:val="470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2.7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Выкос сухой травы на </w:t>
            </w:r>
            <w:r w:rsidR="004C155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пустырях и заброшенных участках</w:t>
            </w: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, вдоль обочин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15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Балтинского</w:t>
            </w:r>
            <w:r w:rsidR="004C155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Весной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осенью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4C1554" w:rsidP="00686DDA">
            <w:pPr>
              <w:shd w:val="clear" w:color="auto" w:fill="FFFFFF"/>
              <w:ind w:left="6" w:hanging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Администрация </w:t>
            </w:r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Балтинского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</w:tr>
      <w:tr w:rsidR="009B011D" w:rsidRPr="00B811C1" w:rsidTr="004C1554">
        <w:trPr>
          <w:trHeight w:hRule="exact" w:val="39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Проверка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пожаробезопасности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3E46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муниципальных </w:t>
            </w: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помещений, зданий жилого сектора, сданных в аренду сторонним юридическим лицам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4C1554" w:rsidP="00686DDA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Администрация </w:t>
            </w:r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Балтинского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</w:tr>
      <w:tr w:rsidR="009B011D" w:rsidRPr="00B811C1" w:rsidTr="004C1554">
        <w:trPr>
          <w:trHeight w:hRule="exact" w:val="51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2.</w:t>
            </w:r>
            <w:r w:rsidR="004C1554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Ликвидация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стихийных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свалок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ТБО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15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Балтинского</w:t>
            </w:r>
            <w:r w:rsidR="004C155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686DDA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4C1554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686DD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Блтинского</w:t>
            </w:r>
            <w:proofErr w:type="spellEnd"/>
            <w:r w:rsidR="004C155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</w:tr>
      <w:tr w:rsidR="009B011D" w:rsidRPr="00B811C1" w:rsidTr="004C1554">
        <w:trPr>
          <w:trHeight w:hRule="exact" w:val="327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033294" w:rsidRDefault="009B011D" w:rsidP="00AB42E9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11D" w:rsidRPr="0087603D" w:rsidTr="004C1554">
        <w:trPr>
          <w:trHeight w:hRule="exact" w:val="768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Периодическое обучение руководителей учреждений, лиц, ответственных за пожарную безопасность в организациях, имеющих лицензию </w:t>
            </w:r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МЧС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Средства учреждений, предприятий располо</w:t>
            </w:r>
            <w:r w:rsidR="004C15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женных на территории  </w:t>
            </w:r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>Балтинского</w:t>
            </w:r>
            <w:r w:rsidR="004C15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4C1554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3B31FA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3B31FA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3B31FA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утвержденным планом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proofErr w:type="spellEnd"/>
          </w:p>
        </w:tc>
      </w:tr>
      <w:tr w:rsidR="009B011D" w:rsidRPr="00B811C1" w:rsidTr="004C1554">
        <w:trPr>
          <w:trHeight w:hRule="exact" w:val="63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учебно-програмных</w:t>
            </w:r>
            <w:proofErr w:type="spellEnd"/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4C1554" w:rsidP="00686DDA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МУП «</w:t>
            </w:r>
            <w:r w:rsidR="00686DD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Балтинское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ЖКХ»</w:t>
            </w:r>
            <w:r w:rsidR="009B011D"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, УК обслуживающие жилой фонд, ОНД, специалист по ГОЧС и ПБ</w:t>
            </w:r>
          </w:p>
        </w:tc>
      </w:tr>
      <w:tr w:rsidR="009B011D" w:rsidRPr="00B811C1" w:rsidTr="003B31FA">
        <w:trPr>
          <w:trHeight w:hRule="exact" w:val="45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80FB4">
              <w:rPr>
                <w:rFonts w:ascii="Times New Roman" w:hAnsi="Times New Roman"/>
                <w:spacing w:val="-12"/>
                <w:sz w:val="28"/>
                <w:szCs w:val="28"/>
              </w:rPr>
              <w:t>3.3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D80FB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0FB4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  <w:r w:rsidR="00D80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>Балтинского</w:t>
            </w:r>
            <w:r w:rsidR="00D80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FB4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D80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FB4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0FB4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Специалист по ГОЧС и ПБ</w:t>
            </w:r>
          </w:p>
        </w:tc>
      </w:tr>
      <w:tr w:rsidR="009B011D" w:rsidRPr="00B811C1" w:rsidTr="00D80FB4">
        <w:trPr>
          <w:trHeight w:hRule="exact" w:val="45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Приобретение (изготовление) методических материалов на противопожарную тематику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686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0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="00686DDA">
              <w:rPr>
                <w:rFonts w:ascii="Times New Roman" w:hAnsi="Times New Roman"/>
                <w:sz w:val="28"/>
                <w:szCs w:val="28"/>
                <w:lang w:val="ru-RU"/>
              </w:rPr>
              <w:t>алтинского</w:t>
            </w:r>
            <w:proofErr w:type="spellEnd"/>
            <w:r w:rsidR="00D80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D80FB4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Специалист по ГОЧС и ПБ</w:t>
            </w:r>
          </w:p>
        </w:tc>
      </w:tr>
      <w:tr w:rsidR="009B011D" w:rsidRPr="00B811C1" w:rsidTr="00D80FB4">
        <w:trPr>
          <w:trHeight w:hRule="exact" w:val="411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3.5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утвержденным графиком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Специалист по ГОЧС и ПБ</w:t>
            </w:r>
          </w:p>
        </w:tc>
      </w:tr>
      <w:tr w:rsidR="009B011D" w:rsidRPr="00B811C1" w:rsidTr="00D80FB4">
        <w:trPr>
          <w:trHeight w:hRule="exact" w:val="26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7603D">
              <w:rPr>
                <w:rFonts w:ascii="Times New Roman" w:hAnsi="Times New Roman"/>
                <w:spacing w:val="-12"/>
                <w:sz w:val="28"/>
                <w:szCs w:val="28"/>
              </w:rPr>
              <w:t>3.6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87603D" w:rsidRDefault="009B011D" w:rsidP="00AB42E9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87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03D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11D" w:rsidRPr="0087603D" w:rsidRDefault="009B011D" w:rsidP="00AB42E9">
            <w:pPr>
              <w:shd w:val="clear" w:color="auto" w:fill="FFFFFF"/>
              <w:ind w:left="6" w:hanging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60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 специалист по ГОЧС и ПБ </w:t>
            </w:r>
          </w:p>
        </w:tc>
      </w:tr>
      <w:tr w:rsidR="009B011D" w:rsidRPr="0087603D" w:rsidTr="006544A2">
        <w:trPr>
          <w:trHeight w:hRule="exact" w:val="49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033294" w:rsidRDefault="009B011D" w:rsidP="00AB42E9">
            <w:pPr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</w:pPr>
            <w:r w:rsidRPr="00033294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И Т О Г </w:t>
            </w:r>
            <w:proofErr w:type="gramStart"/>
            <w:r w:rsidRPr="00033294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  <w:t>О</w:t>
            </w:r>
            <w:proofErr w:type="gramEnd"/>
            <w:r w:rsidRPr="00033294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3294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  <w:t>за</w:t>
            </w:r>
            <w:proofErr w:type="gramEnd"/>
            <w:r w:rsidRPr="00033294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весь период: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11D" w:rsidRPr="00033294" w:rsidRDefault="00686DDA" w:rsidP="00AB42E9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b/>
                <w:i/>
                <w:spacing w:val="-4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  <w:u w:val="single"/>
                <w:lang w:val="ru-RU"/>
              </w:rPr>
              <w:t>15</w:t>
            </w:r>
            <w:r w:rsidR="00033294" w:rsidRPr="00033294">
              <w:rPr>
                <w:rFonts w:ascii="Times New Roman" w:hAnsi="Times New Roman"/>
                <w:b/>
                <w:i/>
                <w:spacing w:val="-4"/>
                <w:sz w:val="28"/>
                <w:szCs w:val="28"/>
                <w:u w:val="single"/>
                <w:lang w:val="ru-RU"/>
              </w:rPr>
              <w:t> 000 руб.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1D" w:rsidRPr="00D80FB4" w:rsidRDefault="009B011D" w:rsidP="00AB42E9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color w:val="948A54" w:themeColor="background2" w:themeShade="80"/>
                <w:spacing w:val="-4"/>
                <w:sz w:val="28"/>
                <w:szCs w:val="28"/>
              </w:rPr>
            </w:pPr>
          </w:p>
        </w:tc>
      </w:tr>
    </w:tbl>
    <w:p w:rsidR="009B011D" w:rsidRPr="0087603D" w:rsidRDefault="009B011D" w:rsidP="00AB42E9">
      <w:pPr>
        <w:autoSpaceDE w:val="0"/>
        <w:autoSpaceDN w:val="0"/>
        <w:adjustRightInd w:val="0"/>
        <w:ind w:left="113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4B51" w:rsidRPr="0087603D" w:rsidRDefault="000E4B51" w:rsidP="00AB42E9">
      <w:pPr>
        <w:rPr>
          <w:sz w:val="28"/>
          <w:szCs w:val="28"/>
        </w:rPr>
      </w:pPr>
    </w:p>
    <w:sectPr w:rsidR="000E4B51" w:rsidRPr="0087603D" w:rsidSect="00443B9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011D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294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0F5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7B4"/>
    <w:rsid w:val="00245885"/>
    <w:rsid w:val="00245B64"/>
    <w:rsid w:val="00245EFF"/>
    <w:rsid w:val="002463A1"/>
    <w:rsid w:val="0024654A"/>
    <w:rsid w:val="0024659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31D"/>
    <w:rsid w:val="002804A2"/>
    <w:rsid w:val="0028080E"/>
    <w:rsid w:val="00280885"/>
    <w:rsid w:val="00280953"/>
    <w:rsid w:val="00280BDA"/>
    <w:rsid w:val="00281009"/>
    <w:rsid w:val="002823A3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B8E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147C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1FA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6FD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3B94"/>
    <w:rsid w:val="00444BAE"/>
    <w:rsid w:val="004461D3"/>
    <w:rsid w:val="004463E8"/>
    <w:rsid w:val="00446558"/>
    <w:rsid w:val="00446D1E"/>
    <w:rsid w:val="0044716F"/>
    <w:rsid w:val="00447431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1554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606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E6E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3FDE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2F8D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4A2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0CB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6DDA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76A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3A23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C7F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03D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731"/>
    <w:rsid w:val="00893B77"/>
    <w:rsid w:val="00893F75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3EA9"/>
    <w:rsid w:val="008D4225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11D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3BCA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42B4"/>
    <w:rsid w:val="00AB42E9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537"/>
    <w:rsid w:val="00B72603"/>
    <w:rsid w:val="00B72A35"/>
    <w:rsid w:val="00B73109"/>
    <w:rsid w:val="00B735F0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1C1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0C5C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0FB4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6DBF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29C3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3E85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702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5F9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30CA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1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B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11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rmal (Web)"/>
    <w:basedOn w:val="a"/>
    <w:semiHidden/>
    <w:unhideWhenUsed/>
    <w:rsid w:val="009B011D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B01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B011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B01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9B01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D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5A9C-14B0-4941-98B3-7A07835A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2013-06-07T04:19:00Z</cp:lastPrinted>
  <dcterms:created xsi:type="dcterms:W3CDTF">2017-05-17T02:11:00Z</dcterms:created>
  <dcterms:modified xsi:type="dcterms:W3CDTF">2017-05-17T02:11:00Z</dcterms:modified>
</cp:coreProperties>
</file>