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0A6AA" w14:textId="77777777" w:rsidR="00147A17" w:rsidRPr="00147A17" w:rsidRDefault="00147A17" w:rsidP="00147A1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bottomFromText="200" w:vertAnchor="text" w:horzAnchor="margin" w:tblpY="119"/>
        <w:tblW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4"/>
        <w:gridCol w:w="1540"/>
      </w:tblGrid>
      <w:tr w:rsidR="00385DF6" w:rsidRPr="004C7A68" w14:paraId="48C4EDBD" w14:textId="77777777" w:rsidTr="00F16A89">
        <w:trPr>
          <w:trHeight w:val="45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057412" w14:textId="183AAC51" w:rsidR="00385DF6" w:rsidRPr="004C7A68" w:rsidRDefault="00385DF6" w:rsidP="008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A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ПОСТАНОВЛЕНИЕ № </w:t>
            </w:r>
            <w:r w:rsidR="00292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42D3D2" w14:textId="5B4BED19" w:rsidR="00385DF6" w:rsidRPr="004C7A68" w:rsidRDefault="00385DF6" w:rsidP="0029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A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292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  <w:r w:rsidR="00F16A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292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  <w:r w:rsidR="00F16A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025F33" w:rsidRPr="004C7A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  <w:r w:rsidRPr="004C7A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</w:tbl>
    <w:p w14:paraId="7077162C" w14:textId="77777777" w:rsidR="00385DF6" w:rsidRPr="004C7A68" w:rsidRDefault="00385DF6" w:rsidP="003D4C08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5D345DFD" w14:textId="77777777" w:rsidR="00292E7A" w:rsidRPr="00292E7A" w:rsidRDefault="00292E7A" w:rsidP="00292E7A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pacing w:val="-9"/>
          <w:sz w:val="20"/>
          <w:szCs w:val="20"/>
        </w:rPr>
      </w:pPr>
      <w:r w:rsidRPr="00292E7A">
        <w:rPr>
          <w:rFonts w:ascii="Times New Roman" w:hAnsi="Times New Roman" w:cs="Times New Roman"/>
          <w:spacing w:val="-9"/>
          <w:sz w:val="20"/>
          <w:szCs w:val="20"/>
        </w:rPr>
        <w:t xml:space="preserve">О внесении изменений в постановление </w:t>
      </w:r>
      <w:r w:rsidRPr="00292E7A">
        <w:rPr>
          <w:rFonts w:ascii="Times New Roman" w:hAnsi="Times New Roman" w:cs="Times New Roman"/>
          <w:spacing w:val="-10"/>
          <w:sz w:val="20"/>
          <w:szCs w:val="20"/>
        </w:rPr>
        <w:t>администрации Балтинского сельсовета Мошковского района Новосибирской области</w:t>
      </w:r>
      <w:r w:rsidRPr="00292E7A">
        <w:rPr>
          <w:rFonts w:ascii="Times New Roman" w:hAnsi="Times New Roman" w:cs="Times New Roman"/>
          <w:spacing w:val="-9"/>
          <w:sz w:val="20"/>
          <w:szCs w:val="20"/>
        </w:rPr>
        <w:t xml:space="preserve"> от 24.12.2020 № 96 «О наделении администрации Балтинского сельсовета Мошковского </w:t>
      </w:r>
      <w:r w:rsidRPr="00292E7A">
        <w:rPr>
          <w:rFonts w:ascii="Times New Roman" w:hAnsi="Times New Roman" w:cs="Times New Roman"/>
          <w:spacing w:val="-11"/>
          <w:sz w:val="20"/>
          <w:szCs w:val="20"/>
        </w:rPr>
        <w:t>района Новосибирской области</w:t>
      </w:r>
      <w:r w:rsidRPr="00292E7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92E7A">
        <w:rPr>
          <w:rFonts w:ascii="Times New Roman" w:hAnsi="Times New Roman" w:cs="Times New Roman"/>
          <w:spacing w:val="-11"/>
          <w:sz w:val="20"/>
          <w:szCs w:val="20"/>
        </w:rPr>
        <w:t>полномочиями администратора доходов бюджета»</w:t>
      </w:r>
    </w:p>
    <w:p w14:paraId="3D0691D8" w14:textId="77777777" w:rsidR="00292E7A" w:rsidRPr="00292E7A" w:rsidRDefault="00292E7A" w:rsidP="00292E7A">
      <w:pPr>
        <w:shd w:val="clear" w:color="auto" w:fill="FFFFFF"/>
        <w:spacing w:after="0" w:line="240" w:lineRule="auto"/>
        <w:ind w:left="244" w:firstLine="284"/>
        <w:jc w:val="center"/>
        <w:rPr>
          <w:rFonts w:ascii="Times New Roman" w:hAnsi="Times New Roman" w:cs="Times New Roman"/>
          <w:spacing w:val="-12"/>
          <w:sz w:val="20"/>
          <w:szCs w:val="20"/>
        </w:rPr>
      </w:pPr>
      <w:r w:rsidRPr="00292E7A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</w:p>
    <w:p w14:paraId="4015EAA1" w14:textId="77777777" w:rsidR="00292E7A" w:rsidRPr="00292E7A" w:rsidRDefault="00292E7A" w:rsidP="00292E7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-10"/>
          <w:sz w:val="20"/>
          <w:szCs w:val="20"/>
        </w:rPr>
      </w:pPr>
      <w:r w:rsidRPr="00292E7A">
        <w:rPr>
          <w:rFonts w:ascii="Times New Roman" w:hAnsi="Times New Roman" w:cs="Times New Roman"/>
          <w:spacing w:val="-12"/>
          <w:sz w:val="20"/>
          <w:szCs w:val="20"/>
        </w:rPr>
        <w:t xml:space="preserve">На основании Федерального закона </w:t>
      </w:r>
      <w:r w:rsidRPr="00292E7A">
        <w:rPr>
          <w:rFonts w:ascii="Times New Roman" w:hAnsi="Times New Roman" w:cs="Times New Roman"/>
          <w:spacing w:val="-11"/>
          <w:sz w:val="20"/>
          <w:szCs w:val="20"/>
        </w:rPr>
        <w:t xml:space="preserve">от 06.10.2003 № 131 -ФЗ </w:t>
      </w:r>
      <w:r w:rsidRPr="00292E7A">
        <w:rPr>
          <w:rFonts w:ascii="Times New Roman" w:hAnsi="Times New Roman" w:cs="Times New Roman"/>
          <w:spacing w:val="-12"/>
          <w:sz w:val="20"/>
          <w:szCs w:val="20"/>
        </w:rPr>
        <w:t xml:space="preserve">«Об общих принципах организации </w:t>
      </w:r>
      <w:r w:rsidRPr="00292E7A">
        <w:rPr>
          <w:rFonts w:ascii="Times New Roman" w:hAnsi="Times New Roman" w:cs="Times New Roman"/>
          <w:spacing w:val="-11"/>
          <w:sz w:val="20"/>
          <w:szCs w:val="20"/>
        </w:rPr>
        <w:t>местного самоуправления в Российской Федерации»</w:t>
      </w:r>
      <w:r w:rsidRPr="00292E7A">
        <w:rPr>
          <w:rFonts w:ascii="Times New Roman" w:hAnsi="Times New Roman" w:cs="Times New Roman"/>
          <w:spacing w:val="-10"/>
          <w:sz w:val="20"/>
          <w:szCs w:val="20"/>
        </w:rPr>
        <w:t xml:space="preserve">, статьи 160.1 Бюджетного кодекса Российской Федерации, на основании Постановления Правительства </w:t>
      </w:r>
      <w:proofErr w:type="spellStart"/>
      <w:r w:rsidRPr="00292E7A">
        <w:rPr>
          <w:rFonts w:ascii="Times New Roman" w:hAnsi="Times New Roman" w:cs="Times New Roman"/>
          <w:spacing w:val="-10"/>
          <w:sz w:val="20"/>
          <w:szCs w:val="20"/>
        </w:rPr>
        <w:t>Новосибисркой</w:t>
      </w:r>
      <w:proofErr w:type="spellEnd"/>
      <w:r w:rsidRPr="00292E7A">
        <w:rPr>
          <w:rFonts w:ascii="Times New Roman" w:hAnsi="Times New Roman" w:cs="Times New Roman"/>
          <w:spacing w:val="-10"/>
          <w:sz w:val="20"/>
          <w:szCs w:val="20"/>
        </w:rPr>
        <w:t xml:space="preserve"> области от 30.12.2013г №597-п «О наделении полномочиями государственного казенного учреждения Новосибирской области «Управление контрактной системы»,</w:t>
      </w:r>
    </w:p>
    <w:p w14:paraId="23D6F031" w14:textId="77777777" w:rsidR="00292E7A" w:rsidRPr="00292E7A" w:rsidRDefault="00292E7A" w:rsidP="00292E7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-10"/>
          <w:sz w:val="20"/>
          <w:szCs w:val="20"/>
        </w:rPr>
      </w:pPr>
      <w:r w:rsidRPr="00292E7A">
        <w:rPr>
          <w:rFonts w:ascii="Times New Roman" w:hAnsi="Times New Roman" w:cs="Times New Roman"/>
          <w:spacing w:val="-10"/>
          <w:sz w:val="20"/>
          <w:szCs w:val="20"/>
        </w:rPr>
        <w:t>ПОСТАНОВЛЯЮ:</w:t>
      </w:r>
    </w:p>
    <w:p w14:paraId="07C94924" w14:textId="77777777" w:rsidR="00292E7A" w:rsidRPr="00292E7A" w:rsidRDefault="00292E7A" w:rsidP="00292E7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-9"/>
          <w:sz w:val="20"/>
          <w:szCs w:val="20"/>
        </w:rPr>
      </w:pPr>
      <w:r w:rsidRPr="00292E7A">
        <w:rPr>
          <w:rFonts w:ascii="Times New Roman" w:hAnsi="Times New Roman" w:cs="Times New Roman"/>
          <w:spacing w:val="-10"/>
          <w:sz w:val="20"/>
          <w:szCs w:val="20"/>
        </w:rPr>
        <w:t xml:space="preserve">1.Внести в постановление администрации Балтинского сельсовета Мошковского района Новосибирской области от 24.12.2020 № 96 </w:t>
      </w:r>
      <w:r w:rsidRPr="00292E7A">
        <w:rPr>
          <w:rFonts w:ascii="Times New Roman" w:hAnsi="Times New Roman" w:cs="Times New Roman"/>
          <w:spacing w:val="-9"/>
          <w:sz w:val="20"/>
          <w:szCs w:val="20"/>
        </w:rPr>
        <w:t xml:space="preserve">«О наделении администрации Балтинского сельсовета Мошковского </w:t>
      </w:r>
      <w:r w:rsidRPr="00292E7A">
        <w:rPr>
          <w:rFonts w:ascii="Times New Roman" w:hAnsi="Times New Roman" w:cs="Times New Roman"/>
          <w:spacing w:val="-11"/>
          <w:sz w:val="20"/>
          <w:szCs w:val="20"/>
        </w:rPr>
        <w:t>района Новосибирской области полномочиями администратора доходов бюджета»</w:t>
      </w:r>
      <w:r w:rsidRPr="00292E7A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следующие изменения:</w:t>
      </w:r>
    </w:p>
    <w:p w14:paraId="5007AC8A" w14:textId="77777777" w:rsidR="00292E7A" w:rsidRPr="00292E7A" w:rsidRDefault="00292E7A" w:rsidP="00292E7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-9"/>
          <w:sz w:val="20"/>
          <w:szCs w:val="20"/>
        </w:rPr>
      </w:pPr>
      <w:r w:rsidRPr="00292E7A">
        <w:rPr>
          <w:rFonts w:ascii="Times New Roman" w:hAnsi="Times New Roman" w:cs="Times New Roman"/>
          <w:spacing w:val="-10"/>
          <w:sz w:val="20"/>
          <w:szCs w:val="20"/>
        </w:rPr>
        <w:t>1.1 Перечень доходов бюджета администрируемых администрацией Балтинского сельсовета Мошковского района Новосибирской области дополнить следующим видом дохода.</w:t>
      </w:r>
    </w:p>
    <w:p w14:paraId="51730864" w14:textId="77777777" w:rsidR="00292E7A" w:rsidRPr="00292E7A" w:rsidRDefault="00292E7A" w:rsidP="00292E7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92E7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4692" w:type="dxa"/>
        <w:tblInd w:w="118" w:type="dxa"/>
        <w:tblLook w:val="04A0" w:firstRow="1" w:lastRow="0" w:firstColumn="1" w:lastColumn="0" w:noHBand="0" w:noVBand="1"/>
      </w:tblPr>
      <w:tblGrid>
        <w:gridCol w:w="1596"/>
        <w:gridCol w:w="1347"/>
        <w:gridCol w:w="1749"/>
      </w:tblGrid>
      <w:tr w:rsidR="00292E7A" w:rsidRPr="00292E7A" w14:paraId="40855ED4" w14:textId="77777777" w:rsidTr="00292E7A">
        <w:trPr>
          <w:trHeight w:val="1014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15D180" w14:textId="77777777" w:rsidR="00292E7A" w:rsidRPr="00292E7A" w:rsidRDefault="00292E7A" w:rsidP="00292E7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7A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12E7ED" w14:textId="77777777" w:rsidR="00292E7A" w:rsidRPr="00292E7A" w:rsidRDefault="00292E7A" w:rsidP="00292E7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7A">
              <w:rPr>
                <w:rFonts w:ascii="Times New Roman" w:hAnsi="Times New Roman" w:cs="Times New Roman"/>
                <w:sz w:val="20"/>
                <w:szCs w:val="20"/>
              </w:rPr>
              <w:t>Вид доходов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58536C" w14:textId="77777777" w:rsidR="00292E7A" w:rsidRPr="00292E7A" w:rsidRDefault="00292E7A" w:rsidP="00292E7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7A">
              <w:rPr>
                <w:rFonts w:ascii="Times New Roman" w:hAnsi="Times New Roman" w:cs="Times New Roman"/>
                <w:sz w:val="20"/>
                <w:szCs w:val="20"/>
              </w:rPr>
              <w:t>Наименование вида дохода</w:t>
            </w:r>
          </w:p>
        </w:tc>
      </w:tr>
      <w:tr w:rsidR="00292E7A" w:rsidRPr="00292E7A" w14:paraId="62A179AA" w14:textId="77777777" w:rsidTr="00292E7A">
        <w:trPr>
          <w:trHeight w:val="1110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93C9F3" w14:textId="77777777" w:rsidR="00292E7A" w:rsidRPr="00292E7A" w:rsidRDefault="00292E7A" w:rsidP="00292E7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92E7A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B74E6F" w14:textId="77777777" w:rsidR="00292E7A" w:rsidRPr="00292E7A" w:rsidRDefault="00292E7A" w:rsidP="00292E7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92E7A">
              <w:rPr>
                <w:rFonts w:ascii="Times New Roman" w:hAnsi="Times New Roman" w:cs="Times New Roman"/>
                <w:sz w:val="20"/>
                <w:szCs w:val="20"/>
              </w:rPr>
              <w:t>1 14 02053 10 0000 440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48EC64" w14:textId="77777777" w:rsidR="00292E7A" w:rsidRPr="00292E7A" w:rsidRDefault="00292E7A" w:rsidP="00292E7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E7A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292E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материальных запасов по указанному имуществу</w:t>
            </w:r>
          </w:p>
        </w:tc>
      </w:tr>
    </w:tbl>
    <w:p w14:paraId="447D3C23" w14:textId="77777777" w:rsidR="00292E7A" w:rsidRPr="00292E7A" w:rsidRDefault="00292E7A" w:rsidP="00292E7A">
      <w:pPr>
        <w:tabs>
          <w:tab w:val="left" w:pos="311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1378D725" w14:textId="77777777" w:rsidR="00292E7A" w:rsidRPr="00292E7A" w:rsidRDefault="00292E7A" w:rsidP="00292E7A">
      <w:pPr>
        <w:tabs>
          <w:tab w:val="left" w:pos="311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92E7A">
        <w:rPr>
          <w:rFonts w:ascii="Times New Roman" w:hAnsi="Times New Roman" w:cs="Times New Roman"/>
          <w:sz w:val="20"/>
          <w:szCs w:val="20"/>
        </w:rPr>
        <w:t>Глава Балтинского сельсовета</w:t>
      </w:r>
    </w:p>
    <w:p w14:paraId="1DE26469" w14:textId="77777777" w:rsidR="00292E7A" w:rsidRPr="00292E7A" w:rsidRDefault="00292E7A" w:rsidP="00292E7A">
      <w:pPr>
        <w:tabs>
          <w:tab w:val="left" w:pos="311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92E7A">
        <w:rPr>
          <w:rFonts w:ascii="Times New Roman" w:hAnsi="Times New Roman" w:cs="Times New Roman"/>
          <w:sz w:val="20"/>
          <w:szCs w:val="20"/>
        </w:rPr>
        <w:t xml:space="preserve">Мошковского района </w:t>
      </w:r>
    </w:p>
    <w:tbl>
      <w:tblPr>
        <w:tblpPr w:leftFromText="180" w:rightFromText="180" w:bottomFromText="200" w:vertAnchor="text" w:horzAnchor="margin" w:tblpXSpec="right" w:tblpY="573"/>
        <w:tblW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4"/>
        <w:gridCol w:w="1540"/>
      </w:tblGrid>
      <w:tr w:rsidR="00292E7A" w:rsidRPr="00292E7A" w14:paraId="18186851" w14:textId="77777777" w:rsidTr="00292E7A">
        <w:trPr>
          <w:trHeight w:val="45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F65426" w14:textId="3DA71300" w:rsidR="00292E7A" w:rsidRPr="00292E7A" w:rsidRDefault="00292E7A" w:rsidP="00292E7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2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ПОСТАНОВЛЕНИЕ № 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070A06" w14:textId="77777777" w:rsidR="00292E7A" w:rsidRPr="00292E7A" w:rsidRDefault="00292E7A" w:rsidP="00292E7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2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17.06.2021 года</w:t>
            </w:r>
          </w:p>
        </w:tc>
      </w:tr>
    </w:tbl>
    <w:p w14:paraId="1132CBF1" w14:textId="40C85C7F" w:rsidR="00292E7A" w:rsidRPr="00292E7A" w:rsidRDefault="00292E7A" w:rsidP="00292E7A">
      <w:pPr>
        <w:tabs>
          <w:tab w:val="left" w:pos="311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92E7A">
        <w:rPr>
          <w:rFonts w:ascii="Times New Roman" w:hAnsi="Times New Roman" w:cs="Times New Roman"/>
          <w:sz w:val="20"/>
          <w:szCs w:val="20"/>
        </w:rPr>
        <w:t>Новосибирской области                   С.Е.Станкевич</w:t>
      </w:r>
    </w:p>
    <w:p w14:paraId="60816DBF" w14:textId="77777777" w:rsidR="003D4C08" w:rsidRPr="004C7A68" w:rsidRDefault="003D4C08" w:rsidP="003D4C08">
      <w:pPr>
        <w:pStyle w:val="af9"/>
        <w:ind w:firstLine="284"/>
        <w:jc w:val="center"/>
        <w:rPr>
          <w:rFonts w:ascii="Times New Roman" w:hAnsi="Times New Roman"/>
          <w:sz w:val="20"/>
          <w:szCs w:val="20"/>
        </w:rPr>
      </w:pPr>
    </w:p>
    <w:p w14:paraId="4EBFC3FD" w14:textId="77777777" w:rsidR="00292E7A" w:rsidRPr="00292E7A" w:rsidRDefault="00292E7A" w:rsidP="00292E7A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2E7A">
        <w:rPr>
          <w:rFonts w:ascii="Times New Roman" w:eastAsia="Times New Roman" w:hAnsi="Times New Roman" w:cs="Times New Roman"/>
          <w:b/>
          <w:bCs/>
          <w:sz w:val="20"/>
          <w:szCs w:val="20"/>
        </w:rPr>
        <w:t>Об исполнении бюджета Балтинского сельсовета</w:t>
      </w:r>
    </w:p>
    <w:p w14:paraId="2DCEA0D2" w14:textId="77777777" w:rsidR="00292E7A" w:rsidRPr="00292E7A" w:rsidRDefault="00292E7A" w:rsidP="00292E7A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92E7A">
        <w:rPr>
          <w:rFonts w:ascii="Times New Roman" w:eastAsia="Times New Roman" w:hAnsi="Times New Roman" w:cs="Times New Roman"/>
          <w:b/>
          <w:sz w:val="20"/>
          <w:szCs w:val="20"/>
        </w:rPr>
        <w:t>Мошковского района Новосибирской области</w:t>
      </w:r>
    </w:p>
    <w:p w14:paraId="6AFC5EF2" w14:textId="77777777" w:rsidR="00292E7A" w:rsidRPr="00292E7A" w:rsidRDefault="00292E7A" w:rsidP="00292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ED34EC4" w14:textId="77777777" w:rsidR="00292E7A" w:rsidRPr="00292E7A" w:rsidRDefault="00292E7A" w:rsidP="00292E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2E7A">
        <w:rPr>
          <w:rFonts w:ascii="Times New Roman" w:eastAsia="Times New Roman" w:hAnsi="Times New Roman" w:cs="Times New Roman"/>
          <w:sz w:val="20"/>
          <w:szCs w:val="20"/>
        </w:rPr>
        <w:t>В соответствии с пунктом 5 статьи 264.2 Бюджетного кодекса Российской Федерации, Положением «О бюджетном процессе Балтинского сельсовета Мошковского района Новосибирской области»</w:t>
      </w:r>
    </w:p>
    <w:p w14:paraId="3B81A1ED" w14:textId="77777777" w:rsidR="00292E7A" w:rsidRPr="00292E7A" w:rsidRDefault="00292E7A" w:rsidP="00292E7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2E7A">
        <w:rPr>
          <w:rFonts w:ascii="Times New Roman" w:eastAsia="Times New Roman" w:hAnsi="Times New Roman" w:cs="Times New Roman"/>
          <w:b/>
          <w:sz w:val="20"/>
          <w:szCs w:val="20"/>
        </w:rPr>
        <w:t>ПОСТАНОВЛЯЮ:</w:t>
      </w:r>
    </w:p>
    <w:p w14:paraId="772DCA26" w14:textId="77777777" w:rsidR="00292E7A" w:rsidRPr="00292E7A" w:rsidRDefault="00292E7A" w:rsidP="00292E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2E7A">
        <w:rPr>
          <w:rFonts w:ascii="Times New Roman" w:eastAsia="Times New Roman" w:hAnsi="Times New Roman" w:cs="Times New Roman"/>
          <w:sz w:val="20"/>
          <w:szCs w:val="20"/>
        </w:rPr>
        <w:t>1. Утвердить прилагаемый отчет об исполнении бюджета Балтинского сельсовета Мошковского района Новосибирской области за 1-ое полугодие 2021 года.</w:t>
      </w:r>
    </w:p>
    <w:p w14:paraId="32B117D4" w14:textId="77777777" w:rsidR="00292E7A" w:rsidRPr="00292E7A" w:rsidRDefault="00292E7A" w:rsidP="00292E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2E7A">
        <w:rPr>
          <w:rFonts w:ascii="Times New Roman" w:eastAsia="Times New Roman" w:hAnsi="Times New Roman" w:cs="Times New Roman"/>
          <w:sz w:val="20"/>
          <w:szCs w:val="20"/>
        </w:rPr>
        <w:t>2. Направить отчет в Совет депутатов Балтинского сельсовета Мошковского района Новосибирской области и Ревизионную комиссию Мошковского района Новосибирской области.</w:t>
      </w:r>
    </w:p>
    <w:p w14:paraId="4EEBFBF4" w14:textId="77777777" w:rsidR="00292E7A" w:rsidRPr="00292E7A" w:rsidRDefault="00292E7A" w:rsidP="00292E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2E7A">
        <w:rPr>
          <w:rFonts w:ascii="Times New Roman" w:eastAsia="Times New Roman" w:hAnsi="Times New Roman" w:cs="Times New Roman"/>
          <w:sz w:val="20"/>
          <w:szCs w:val="20"/>
        </w:rPr>
        <w:t>3. Постановление опубликовать в периодическом печатном издании «Бюллетень Балтинского сельсовета» и на сайте Балтинского сельсовета Мошковского района Новосибирской области.</w:t>
      </w:r>
    </w:p>
    <w:p w14:paraId="4E2D949C" w14:textId="77777777" w:rsidR="00292E7A" w:rsidRPr="00292E7A" w:rsidRDefault="00292E7A" w:rsidP="00292E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2E7A">
        <w:rPr>
          <w:rFonts w:ascii="Times New Roman" w:eastAsia="Times New Roman" w:hAnsi="Times New Roman" w:cs="Times New Roman"/>
          <w:sz w:val="20"/>
          <w:szCs w:val="20"/>
        </w:rPr>
        <w:t>4. Контроль за исполнением настоящего постановления оставляю за собой.</w:t>
      </w:r>
    </w:p>
    <w:p w14:paraId="6AF9F5D2" w14:textId="77777777" w:rsidR="00292E7A" w:rsidRPr="00292E7A" w:rsidRDefault="00292E7A" w:rsidP="00292E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2586A22" w14:textId="77777777" w:rsidR="00292E7A" w:rsidRPr="00292E7A" w:rsidRDefault="00292E7A" w:rsidP="00292E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2E7A">
        <w:rPr>
          <w:rFonts w:ascii="Times New Roman" w:eastAsia="Times New Roman" w:hAnsi="Times New Roman" w:cs="Times New Roman"/>
          <w:sz w:val="20"/>
          <w:szCs w:val="20"/>
        </w:rPr>
        <w:t xml:space="preserve">Глава Балтинского сельсовета </w:t>
      </w:r>
    </w:p>
    <w:p w14:paraId="64EC631B" w14:textId="77777777" w:rsidR="00292E7A" w:rsidRPr="00292E7A" w:rsidRDefault="00292E7A" w:rsidP="00292E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2E7A">
        <w:rPr>
          <w:rFonts w:ascii="Times New Roman" w:eastAsia="Times New Roman" w:hAnsi="Times New Roman" w:cs="Times New Roman"/>
          <w:sz w:val="20"/>
          <w:szCs w:val="20"/>
        </w:rPr>
        <w:t xml:space="preserve">Мошковского района </w:t>
      </w:r>
    </w:p>
    <w:p w14:paraId="5BA2EAF5" w14:textId="55576BFF" w:rsidR="00292E7A" w:rsidRDefault="00292E7A" w:rsidP="00292E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2E7A">
        <w:rPr>
          <w:rFonts w:ascii="Times New Roman" w:eastAsia="Times New Roman" w:hAnsi="Times New Roman" w:cs="Times New Roman"/>
          <w:sz w:val="20"/>
          <w:szCs w:val="20"/>
        </w:rPr>
        <w:t>Новосибирской области                           С.Е. Станкевич</w:t>
      </w:r>
    </w:p>
    <w:p w14:paraId="15D6E67D" w14:textId="2A784E12" w:rsidR="00292E7A" w:rsidRDefault="00292E7A" w:rsidP="00292E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6D738A4" w14:textId="77777777" w:rsidR="00292E7A" w:rsidRDefault="00292E7A" w:rsidP="00292E7A">
      <w:pPr>
        <w:framePr w:hSpace="180" w:wrap="around" w:hAnchor="page" w:x="1912" w:y="-27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292E7A" w:rsidSect="00292E7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851" w:left="1134" w:header="709" w:footer="0" w:gutter="0"/>
          <w:cols w:num="2" w:space="710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6457C8E7" w14:textId="19AA56F8" w:rsidR="00292E7A" w:rsidRDefault="00292E7A" w:rsidP="00292E7A">
      <w:pPr>
        <w:framePr w:hSpace="180" w:wrap="around" w:hAnchor="page" w:x="1912" w:y="-27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240"/>
        <w:tblpPr w:leftFromText="180" w:rightFromText="180" w:horzAnchor="page" w:tblpX="1912" w:tblpY="-270"/>
        <w:tblW w:w="4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292E7A" w:rsidRPr="00292E7A" w14:paraId="29FFCF6B" w14:textId="77777777" w:rsidTr="00292E7A">
        <w:tc>
          <w:tcPr>
            <w:tcW w:w="4955" w:type="dxa"/>
          </w:tcPr>
          <w:p w14:paraId="3231504F" w14:textId="77777777" w:rsidR="00292E7A" w:rsidRPr="00292E7A" w:rsidRDefault="00292E7A" w:rsidP="00292E7A">
            <w:pPr>
              <w:jc w:val="right"/>
              <w:rPr>
                <w:rFonts w:eastAsia="Calibri"/>
                <w:sz w:val="28"/>
                <w:szCs w:val="24"/>
              </w:rPr>
            </w:pPr>
          </w:p>
        </w:tc>
      </w:tr>
    </w:tbl>
    <w:p w14:paraId="6DC4BFC1" w14:textId="77777777" w:rsidR="00292E7A" w:rsidRPr="0083067C" w:rsidRDefault="00292E7A" w:rsidP="0083067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3067C">
        <w:rPr>
          <w:rFonts w:ascii="Times New Roman" w:eastAsia="Calibri" w:hAnsi="Times New Roman" w:cs="Times New Roman"/>
          <w:sz w:val="20"/>
          <w:szCs w:val="20"/>
        </w:rPr>
        <w:t>УТВЕРЖДЕН</w:t>
      </w:r>
    </w:p>
    <w:p w14:paraId="2FFD461A" w14:textId="77777777" w:rsidR="00292E7A" w:rsidRPr="0083067C" w:rsidRDefault="00292E7A" w:rsidP="0083067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3067C">
        <w:rPr>
          <w:rFonts w:ascii="Times New Roman" w:eastAsia="Calibri" w:hAnsi="Times New Roman" w:cs="Times New Roman"/>
          <w:sz w:val="20"/>
          <w:szCs w:val="20"/>
        </w:rPr>
        <w:t>постановлением администрации</w:t>
      </w:r>
    </w:p>
    <w:p w14:paraId="22771802" w14:textId="77777777" w:rsidR="00292E7A" w:rsidRPr="0083067C" w:rsidRDefault="00292E7A" w:rsidP="0083067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3067C">
        <w:rPr>
          <w:rFonts w:ascii="Times New Roman" w:eastAsia="Calibri" w:hAnsi="Times New Roman" w:cs="Times New Roman"/>
          <w:sz w:val="20"/>
          <w:szCs w:val="20"/>
        </w:rPr>
        <w:t>Балтинского сельсовета</w:t>
      </w:r>
    </w:p>
    <w:p w14:paraId="4DE0BFEB" w14:textId="77777777" w:rsidR="00292E7A" w:rsidRPr="0083067C" w:rsidRDefault="00292E7A" w:rsidP="0083067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3067C">
        <w:rPr>
          <w:rFonts w:ascii="Times New Roman" w:eastAsia="Calibri" w:hAnsi="Times New Roman" w:cs="Times New Roman"/>
          <w:sz w:val="20"/>
          <w:szCs w:val="20"/>
        </w:rPr>
        <w:t xml:space="preserve">Мошковского района </w:t>
      </w:r>
    </w:p>
    <w:p w14:paraId="422F873E" w14:textId="77777777" w:rsidR="00292E7A" w:rsidRPr="0083067C" w:rsidRDefault="00292E7A" w:rsidP="0083067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3067C">
        <w:rPr>
          <w:rFonts w:ascii="Times New Roman" w:eastAsia="Calibri" w:hAnsi="Times New Roman" w:cs="Times New Roman"/>
          <w:sz w:val="20"/>
          <w:szCs w:val="20"/>
        </w:rPr>
        <w:t>Новосибирской области</w:t>
      </w:r>
    </w:p>
    <w:p w14:paraId="6736E1AF" w14:textId="34642C71" w:rsidR="00292E7A" w:rsidRPr="0083067C" w:rsidRDefault="00292E7A" w:rsidP="0083067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3067C">
        <w:rPr>
          <w:rFonts w:ascii="Times New Roman" w:eastAsia="Calibri" w:hAnsi="Times New Roman" w:cs="Times New Roman"/>
          <w:sz w:val="20"/>
          <w:szCs w:val="20"/>
        </w:rPr>
        <w:t>От 14.07.2021г №54</w:t>
      </w:r>
    </w:p>
    <w:p w14:paraId="3F7CEBFD" w14:textId="77777777" w:rsidR="00292E7A" w:rsidRPr="00292E7A" w:rsidRDefault="00292E7A" w:rsidP="00292E7A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9502" w:type="dxa"/>
        <w:tblInd w:w="426" w:type="dxa"/>
        <w:tblLook w:val="04A0" w:firstRow="1" w:lastRow="0" w:firstColumn="1" w:lastColumn="0" w:noHBand="0" w:noVBand="1"/>
      </w:tblPr>
      <w:tblGrid>
        <w:gridCol w:w="2976"/>
        <w:gridCol w:w="601"/>
        <w:gridCol w:w="2093"/>
        <w:gridCol w:w="1324"/>
        <w:gridCol w:w="1276"/>
        <w:gridCol w:w="1417"/>
      </w:tblGrid>
      <w:tr w:rsidR="00292E7A" w:rsidRPr="00292E7A" w14:paraId="6B00A9DD" w14:textId="77777777" w:rsidTr="00292E7A">
        <w:trPr>
          <w:trHeight w:val="300"/>
        </w:trPr>
        <w:tc>
          <w:tcPr>
            <w:tcW w:w="9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1497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292E7A">
              <w:rPr>
                <w:rFonts w:ascii="Arial CYR" w:eastAsia="Times New Roman" w:hAnsi="Arial CYR" w:cs="Arial CYR"/>
                <w:b/>
                <w:bCs/>
              </w:rPr>
              <w:t>1. Доходы бюджета</w:t>
            </w:r>
          </w:p>
        </w:tc>
      </w:tr>
      <w:tr w:rsidR="00292E7A" w:rsidRPr="00292E7A" w14:paraId="221C4126" w14:textId="77777777" w:rsidTr="00292E7A">
        <w:trPr>
          <w:trHeight w:val="27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684B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B306" w14:textId="77777777" w:rsidR="00292E7A" w:rsidRPr="00292E7A" w:rsidRDefault="00292E7A" w:rsidP="0029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ECB4" w14:textId="77777777" w:rsidR="00292E7A" w:rsidRPr="00292E7A" w:rsidRDefault="00292E7A" w:rsidP="0029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BB6F" w14:textId="77777777" w:rsidR="00292E7A" w:rsidRPr="00292E7A" w:rsidRDefault="00292E7A" w:rsidP="0029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8FE1" w14:textId="77777777" w:rsidR="00292E7A" w:rsidRPr="00292E7A" w:rsidRDefault="00292E7A" w:rsidP="0029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7CA2" w14:textId="77777777" w:rsidR="00292E7A" w:rsidRPr="00292E7A" w:rsidRDefault="00292E7A" w:rsidP="0029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2E7A" w:rsidRPr="00292E7A" w14:paraId="1541DEEF" w14:textId="77777777" w:rsidTr="00292E7A">
        <w:trPr>
          <w:trHeight w:val="255"/>
        </w:trPr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C10AB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83CFF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8EA6A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5ADEF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EAA54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91FB2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292E7A" w:rsidRPr="00292E7A" w14:paraId="18CE1DE4" w14:textId="77777777" w:rsidTr="00292E7A">
        <w:trPr>
          <w:trHeight w:val="184"/>
        </w:trPr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12468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294CE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778D1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6D538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AFCBF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2F11E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92E7A" w:rsidRPr="00292E7A" w14:paraId="42CA1BA0" w14:textId="77777777" w:rsidTr="00292E7A">
        <w:trPr>
          <w:trHeight w:val="184"/>
        </w:trPr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5D60F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5C980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40166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A88EE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7E851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C4890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92E7A" w:rsidRPr="00292E7A" w14:paraId="2D185941" w14:textId="77777777" w:rsidTr="00292E7A">
        <w:trPr>
          <w:trHeight w:val="184"/>
        </w:trPr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929E8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D9170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55744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59E67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EB189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1ACC3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92E7A" w:rsidRPr="00292E7A" w14:paraId="1561DAF1" w14:textId="77777777" w:rsidTr="00292E7A">
        <w:trPr>
          <w:trHeight w:val="184"/>
        </w:trPr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24EA3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39B3B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AF6F3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4B13C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42C85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0C353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92E7A" w:rsidRPr="00292E7A" w14:paraId="56D1DFDC" w14:textId="77777777" w:rsidTr="00292E7A">
        <w:trPr>
          <w:trHeight w:val="184"/>
        </w:trPr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191B3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366B7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C4B30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15F43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4754A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88312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92E7A" w:rsidRPr="00292E7A" w14:paraId="766C3E33" w14:textId="77777777" w:rsidTr="00292E7A">
        <w:trPr>
          <w:trHeight w:val="255"/>
        </w:trPr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85D42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290F8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4641D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5939C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0ABBF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D90A4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92E7A" w:rsidRPr="00292E7A" w14:paraId="6359E235" w14:textId="77777777" w:rsidTr="00292E7A">
        <w:trPr>
          <w:trHeight w:val="27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B26C2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AC09D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FC3D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8624A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F7836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3ACD2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292E7A" w:rsidRPr="00292E7A" w14:paraId="24D34C82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7F70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B9C7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F009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6558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12 147 340,77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C107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5 084 336,82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122D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7 063 003,95</w:t>
            </w:r>
          </w:p>
        </w:tc>
      </w:tr>
      <w:tr w:rsidR="00292E7A" w:rsidRPr="00292E7A" w14:paraId="480620CC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AD0F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0A23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B570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6222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2 060 994,62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8E2A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686 436,82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BC1C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1 374 557,80</w:t>
            </w:r>
          </w:p>
        </w:tc>
      </w:tr>
      <w:tr w:rsidR="00292E7A" w:rsidRPr="00292E7A" w14:paraId="1C1F7B3A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517B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B86A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9468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000 1 01 00000 00 0000 000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27F2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482 200,00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5EA0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169 764,58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F814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312 435,42</w:t>
            </w:r>
          </w:p>
        </w:tc>
      </w:tr>
      <w:tr w:rsidR="00292E7A" w:rsidRPr="00292E7A" w14:paraId="7D6083E3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7324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0558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D515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000 1 01 02000 01 0000 110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64CC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482 200,00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C1D6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169 764,58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19BB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312 435,42</w:t>
            </w:r>
          </w:p>
        </w:tc>
      </w:tr>
      <w:tr w:rsidR="00292E7A" w:rsidRPr="00292E7A" w14:paraId="173FD37A" w14:textId="77777777" w:rsidTr="00292E7A">
        <w:trPr>
          <w:trHeight w:val="975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0A0A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1584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47BA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78F2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C9A5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167 798,98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927F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312 201,02</w:t>
            </w:r>
          </w:p>
        </w:tc>
      </w:tr>
      <w:tr w:rsidR="00292E7A" w:rsidRPr="00292E7A" w14:paraId="62922338" w14:textId="77777777" w:rsidTr="00292E7A">
        <w:trPr>
          <w:trHeight w:val="585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0BC8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C316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0DB8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33F2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9DAC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1 965,60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C20C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234,40</w:t>
            </w:r>
          </w:p>
        </w:tc>
      </w:tr>
      <w:tr w:rsidR="00292E7A" w:rsidRPr="00292E7A" w14:paraId="3A85D6C5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E0CB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A752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CA37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000 1 03 00000 00 0000 000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71D3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701 410,00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7A3F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320 600,92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8FE7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380 809,08</w:t>
            </w:r>
          </w:p>
        </w:tc>
      </w:tr>
      <w:tr w:rsidR="00292E7A" w:rsidRPr="00292E7A" w14:paraId="5EAAD2B4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D135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CC1C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2FE2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000 1 03 02000 01 0000 110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E137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701 410,00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D6D2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320 600,92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188D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380 809,08</w:t>
            </w:r>
          </w:p>
        </w:tc>
      </w:tr>
      <w:tr w:rsidR="00292E7A" w:rsidRPr="00292E7A" w14:paraId="11682C54" w14:textId="77777777" w:rsidTr="00292E7A">
        <w:trPr>
          <w:trHeight w:val="975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22B3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1B9E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668C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000 1 03 02230 01 0000 110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D7BA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322 100,00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E51E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144 977,45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7B06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177 122,55</w:t>
            </w:r>
          </w:p>
        </w:tc>
      </w:tr>
      <w:tr w:rsidR="00292E7A" w:rsidRPr="00292E7A" w14:paraId="7FB6805D" w14:textId="77777777" w:rsidTr="00292E7A">
        <w:trPr>
          <w:trHeight w:val="156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9471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A110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B3BA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BC9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322 100,00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C439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144 977,45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A34C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177 122,55</w:t>
            </w:r>
          </w:p>
        </w:tc>
      </w:tr>
      <w:tr w:rsidR="00292E7A" w:rsidRPr="00292E7A" w14:paraId="54616969" w14:textId="77777777" w:rsidTr="00292E7A">
        <w:trPr>
          <w:trHeight w:val="117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76F1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 xml:space="preserve">дифференцированных нормативов отчислений в местные бюджеты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D903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22CB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000 1 03 02240 01 0000 110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9BB2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D7EC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1 092,12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4F68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757,88</w:t>
            </w:r>
          </w:p>
        </w:tc>
      </w:tr>
      <w:tr w:rsidR="00292E7A" w:rsidRPr="00292E7A" w14:paraId="74851D63" w14:textId="77777777" w:rsidTr="00292E7A">
        <w:trPr>
          <w:trHeight w:val="1560"/>
        </w:trPr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5C3F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C17B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60B9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85AD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1 850,00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24EB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1 092,12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27D1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757,88</w:t>
            </w:r>
          </w:p>
        </w:tc>
      </w:tr>
      <w:tr w:rsidR="00292E7A" w:rsidRPr="00292E7A" w14:paraId="435C92B5" w14:textId="77777777" w:rsidTr="00292E7A">
        <w:trPr>
          <w:trHeight w:val="975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556D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1B4A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C1AC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000 1 03 02250 01 0000 110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BE91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423 700,00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9AB9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201 592,39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874F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222 107,61</w:t>
            </w:r>
          </w:p>
        </w:tc>
      </w:tr>
      <w:tr w:rsidR="00292E7A" w:rsidRPr="00292E7A" w14:paraId="6196A44D" w14:textId="77777777" w:rsidTr="00292E7A">
        <w:trPr>
          <w:trHeight w:val="156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4F53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FC8B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42C3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0E6A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423 700,00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CDEF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201 592,39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1BAC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222 107,61</w:t>
            </w:r>
          </w:p>
        </w:tc>
      </w:tr>
      <w:tr w:rsidR="00292E7A" w:rsidRPr="00292E7A" w14:paraId="193A301D" w14:textId="77777777" w:rsidTr="00292E7A">
        <w:trPr>
          <w:trHeight w:val="975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A19A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7FDC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FA5E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000 1 03 02260 01 0000 110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CEE0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-46 240,00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5661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-27 061,04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9E2A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-19 178,96</w:t>
            </w:r>
          </w:p>
        </w:tc>
      </w:tr>
      <w:tr w:rsidR="00292E7A" w:rsidRPr="00292E7A" w14:paraId="1802AEA4" w14:textId="77777777" w:rsidTr="00292E7A">
        <w:trPr>
          <w:trHeight w:val="156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4889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93B0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A9FD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3A1B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-46 240,00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0182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-27 061,04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AE01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-19 178,96</w:t>
            </w:r>
          </w:p>
        </w:tc>
      </w:tr>
      <w:tr w:rsidR="00292E7A" w:rsidRPr="00292E7A" w14:paraId="582AE7CD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2817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DEC2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87A6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000 1 05 00000 00 0000 000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D18D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60 100,00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EABE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15 701,50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56E7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44 398,50</w:t>
            </w:r>
          </w:p>
        </w:tc>
      </w:tr>
      <w:tr w:rsidR="00292E7A" w:rsidRPr="00292E7A" w14:paraId="117D9196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B7BE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C9A3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424C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000 1 05 03000 01 0000 110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345D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60 100,00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A0D2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15 701,50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7561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44 398,50</w:t>
            </w:r>
          </w:p>
        </w:tc>
      </w:tr>
      <w:tr w:rsidR="00292E7A" w:rsidRPr="00292E7A" w14:paraId="3B76A8B0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6DEF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3926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4B9F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000 1 05 03010 01 0000 110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E5B5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60 100,00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418E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15 701,50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C94D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44 398,50</w:t>
            </w:r>
          </w:p>
        </w:tc>
      </w:tr>
      <w:tr w:rsidR="00292E7A" w:rsidRPr="00292E7A" w14:paraId="08B96AB5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244B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25BE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D3ED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000 1 06 00000 00 0000 000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1346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794 400,00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3E28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163 985,20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72F9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630 414,80</w:t>
            </w:r>
          </w:p>
        </w:tc>
      </w:tr>
      <w:tr w:rsidR="00292E7A" w:rsidRPr="00292E7A" w14:paraId="414A47EB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F53B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C0CB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FC16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000 1 06 01000 00 0000 110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AB9B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93 700,00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2CD7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7 938,89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1F67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85 761,11</w:t>
            </w:r>
          </w:p>
        </w:tc>
      </w:tr>
      <w:tr w:rsidR="00292E7A" w:rsidRPr="00292E7A" w14:paraId="288C7687" w14:textId="77777777" w:rsidTr="00292E7A">
        <w:trPr>
          <w:trHeight w:val="585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5DDC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A329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300F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94CE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93 700,00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87B9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7 938,89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AD7F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85 761,11</w:t>
            </w:r>
          </w:p>
        </w:tc>
      </w:tr>
      <w:tr w:rsidR="00292E7A" w:rsidRPr="00292E7A" w14:paraId="6F5B6B52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BD15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9D3B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BCB4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000 1 06 06000 00 0000 110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32F4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700 700,00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881C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156 046,31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71C0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544 653,69</w:t>
            </w:r>
          </w:p>
        </w:tc>
      </w:tr>
      <w:tr w:rsidR="00292E7A" w:rsidRPr="00292E7A" w14:paraId="48EC1CDD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111E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911D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EBBD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000 1 06 06030 00 0000 110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9642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350 700,00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3EA5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138 210,00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29C1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212 490,00</w:t>
            </w:r>
          </w:p>
        </w:tc>
      </w:tr>
      <w:tr w:rsidR="00292E7A" w:rsidRPr="00292E7A" w14:paraId="37FA653A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C2EB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7FF1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0DC9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B1CD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350 700,00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D4BD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138 210,00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3C06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212 490,00</w:t>
            </w:r>
          </w:p>
        </w:tc>
      </w:tr>
      <w:tr w:rsidR="00292E7A" w:rsidRPr="00292E7A" w14:paraId="21AAFCDE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A222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C57C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1516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000 1 06 06040 00 0000 110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DA96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88FF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17 836,31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89FE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332 163,69</w:t>
            </w:r>
          </w:p>
        </w:tc>
      </w:tr>
      <w:tr w:rsidR="00292E7A" w:rsidRPr="00292E7A" w14:paraId="50D7292B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3A10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61F6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E93C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BE7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0D4C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17 836,31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E4A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332 163,69</w:t>
            </w:r>
          </w:p>
        </w:tc>
      </w:tr>
      <w:tr w:rsidR="00292E7A" w:rsidRPr="00292E7A" w14:paraId="5697D357" w14:textId="77777777" w:rsidTr="00292E7A">
        <w:trPr>
          <w:trHeight w:val="585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478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C48B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E1DD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000 1 11 00000 00 0000 000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BDC5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176A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2F96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292E7A" w:rsidRPr="00292E7A" w14:paraId="6F88D49C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39D7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D283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D7A9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000 1 11 07000 00 0000 120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5935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1E37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13AC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292E7A" w:rsidRPr="00292E7A" w14:paraId="43A0464F" w14:textId="77777777" w:rsidTr="00292E7A">
        <w:trPr>
          <w:trHeight w:val="585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1493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306E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D3EE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000 1 11 07010 00 0000 120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34CC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664B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266D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292E7A" w:rsidRPr="00292E7A" w14:paraId="30E92A68" w14:textId="77777777" w:rsidTr="00292E7A">
        <w:trPr>
          <w:trHeight w:val="780"/>
        </w:trPr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6165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513E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9533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000 1 11 07015 10 0000 120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A5E1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77A0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1662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292E7A" w:rsidRPr="00292E7A" w14:paraId="66922944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CA6D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9050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3D59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000 1 13 00000 00 0000 000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68E4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BF92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2271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5 500,00</w:t>
            </w:r>
          </w:p>
        </w:tc>
      </w:tr>
      <w:tr w:rsidR="00292E7A" w:rsidRPr="00292E7A" w14:paraId="206EF2EA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6116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Доходы от оказания платных услуг (работ)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6BEB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F369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000 1 13 01000 00 0000 130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E1D0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CEED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3584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5 500,00</w:t>
            </w:r>
          </w:p>
        </w:tc>
      </w:tr>
      <w:tr w:rsidR="00292E7A" w:rsidRPr="00292E7A" w14:paraId="591F358E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9C14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оказания платных услуг (работ)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91C4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DEAC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000 1 13 01990 00 0000 130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526E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2E68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39F9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5 500,00</w:t>
            </w:r>
          </w:p>
        </w:tc>
      </w:tr>
      <w:tr w:rsidR="00292E7A" w:rsidRPr="00292E7A" w14:paraId="48096860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67B8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DB5F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9DED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000 1 13 01995 10 0000 130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643A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E594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4ADB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5 500,00</w:t>
            </w:r>
          </w:p>
        </w:tc>
      </w:tr>
      <w:tr w:rsidR="00292E7A" w:rsidRPr="00292E7A" w14:paraId="3F0DA529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6005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8F9A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E5DE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000 1 17 00000 00 0000 000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51F6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16 384,62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2FDB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16 384,62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B8DD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2E7A" w:rsidRPr="00292E7A" w14:paraId="62B4D154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5DBF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Инициативные платежи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3F31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2605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000 1 17 15000 00 0000 150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714D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16 384,62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671A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16 384,62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277A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2E7A" w:rsidRPr="00292E7A" w14:paraId="1DBE935B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F5C0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9800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2964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000 1 17 15030 10 0000 150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C82B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16 384,62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FFE5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16 384,62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D81F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2E7A" w:rsidRPr="00292E7A" w14:paraId="62FC245A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7C24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41A4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1918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000 2 00 00000 00 0000 000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9B40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10 086 346,15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D2AC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4 397 900,00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F7FF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5 688 446,15</w:t>
            </w:r>
          </w:p>
        </w:tc>
      </w:tr>
      <w:tr w:rsidR="00292E7A" w:rsidRPr="00292E7A" w14:paraId="0729B920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B8EC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21CD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98AA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9BA2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10 086 346,15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69E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4 397 900,00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750F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5 688 446,15</w:t>
            </w:r>
          </w:p>
        </w:tc>
      </w:tr>
      <w:tr w:rsidR="00292E7A" w:rsidRPr="00292E7A" w14:paraId="4CD3E236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FA63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9530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3A18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000 2 02 10000 00 0000 150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81A9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5 139 000,00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12AA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2 569 500,00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E6F6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2 569 500,00</w:t>
            </w:r>
          </w:p>
        </w:tc>
      </w:tr>
      <w:tr w:rsidR="00292E7A" w:rsidRPr="00292E7A" w14:paraId="7AD3B35C" w14:textId="77777777" w:rsidTr="00292E7A">
        <w:trPr>
          <w:trHeight w:val="585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A02C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8E82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FF19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000 2 02 16001 00 0000 150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3451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5 139 000,00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EF93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2 569 500,00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ACBA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2 569 500,00</w:t>
            </w:r>
          </w:p>
        </w:tc>
      </w:tr>
      <w:tr w:rsidR="00292E7A" w:rsidRPr="00292E7A" w14:paraId="4A25A499" w14:textId="77777777" w:rsidTr="00292E7A">
        <w:trPr>
          <w:trHeight w:val="585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4CDA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1610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4CEB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000 2 02 16001 10 0000 150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C308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5 139 000,00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DAAC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2 569 500,00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CFC3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2 569 500,00</w:t>
            </w:r>
          </w:p>
        </w:tc>
      </w:tr>
      <w:tr w:rsidR="00292E7A" w:rsidRPr="00292E7A" w14:paraId="5C42D125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865C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4D51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E9DE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000 2 02 20000 00 0000 150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B9D1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1 163 546,15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7AD1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91F4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1 163 546,15</w:t>
            </w:r>
          </w:p>
        </w:tc>
      </w:tr>
      <w:tr w:rsidR="00292E7A" w:rsidRPr="00292E7A" w14:paraId="5E7AB205" w14:textId="77777777" w:rsidTr="00292E7A">
        <w:trPr>
          <w:trHeight w:val="117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E622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8CA6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A003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000 2 02 20216 00 0000 150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781F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999 700,00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2CDB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A69D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999 700,00</w:t>
            </w:r>
          </w:p>
        </w:tc>
      </w:tr>
      <w:tr w:rsidR="00292E7A" w:rsidRPr="00292E7A" w14:paraId="34600FAC" w14:textId="77777777" w:rsidTr="00292E7A">
        <w:trPr>
          <w:trHeight w:val="117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C590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F90D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4969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000 2 02 20216 10 0000 150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317A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999 700,00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FE70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E73D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999 700,00</w:t>
            </w:r>
          </w:p>
        </w:tc>
      </w:tr>
      <w:tr w:rsidR="00292E7A" w:rsidRPr="00292E7A" w14:paraId="0E0EAFE2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6156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0A53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E94F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000 2 02 29999 00 0000 150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639F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163 846,15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AE8A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881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163 846,15</w:t>
            </w:r>
          </w:p>
        </w:tc>
      </w:tr>
      <w:tr w:rsidR="00292E7A" w:rsidRPr="00292E7A" w14:paraId="15E627FF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E216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558D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F29A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000 2 02 29999 10 0000 150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E69F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163 846,15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4622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747B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163 846,15</w:t>
            </w:r>
          </w:p>
        </w:tc>
      </w:tr>
      <w:tr w:rsidR="00292E7A" w:rsidRPr="00292E7A" w14:paraId="328F7497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91B2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4A0B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70AC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000 2 02 30000 00 0000 150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5AD9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110 100,00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15B4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55 000,00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6F84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55 100,00</w:t>
            </w:r>
          </w:p>
        </w:tc>
      </w:tr>
      <w:tr w:rsidR="00292E7A" w:rsidRPr="00292E7A" w14:paraId="43E66E7A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8928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B394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18E5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000 2 02 30024 00 0000 150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EA43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F323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7410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292E7A" w:rsidRPr="00292E7A" w14:paraId="30906BA3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91C5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1A75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CF41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D077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5779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AB22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292E7A" w:rsidRPr="00292E7A" w14:paraId="5618D025" w14:textId="77777777" w:rsidTr="00292E7A">
        <w:trPr>
          <w:trHeight w:val="585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E294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2533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E8D2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000 2 02 35118 00 0000 150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A629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52F1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55 000,00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B94D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55 000,00</w:t>
            </w:r>
          </w:p>
        </w:tc>
      </w:tr>
      <w:tr w:rsidR="00292E7A" w:rsidRPr="00292E7A" w14:paraId="262246F0" w14:textId="77777777" w:rsidTr="00292E7A">
        <w:trPr>
          <w:trHeight w:val="585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5FA7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5F3E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AD4D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4E3F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B92F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55 000,00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0F13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55 000,00</w:t>
            </w:r>
          </w:p>
        </w:tc>
      </w:tr>
      <w:tr w:rsidR="00292E7A" w:rsidRPr="00292E7A" w14:paraId="52EDFFDB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8200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0B6C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FF5A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000 2 02 40000 00 0000 150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F3AC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3 673 700,00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F49A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1 773 400,00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93F4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1 900 300,00</w:t>
            </w:r>
          </w:p>
        </w:tc>
      </w:tr>
      <w:tr w:rsidR="00292E7A" w:rsidRPr="00292E7A" w14:paraId="3C5C5E29" w14:textId="77777777" w:rsidTr="00292E7A">
        <w:trPr>
          <w:trHeight w:val="78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D45B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7FFB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A6DA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000 2 02 40014 00 0000 150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D1C1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454 900,00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AC32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129 000,00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E205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325 900,00</w:t>
            </w:r>
          </w:p>
        </w:tc>
      </w:tr>
      <w:tr w:rsidR="00292E7A" w:rsidRPr="00292E7A" w14:paraId="690B2E7F" w14:textId="77777777" w:rsidTr="00292E7A">
        <w:trPr>
          <w:trHeight w:val="975"/>
        </w:trPr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249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9523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45CB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000 2 02 40014 10 0000 150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532F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454 900,00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0215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129 000,00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AEB2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325 900,00</w:t>
            </w:r>
          </w:p>
        </w:tc>
      </w:tr>
      <w:tr w:rsidR="00292E7A" w:rsidRPr="00292E7A" w14:paraId="0FE0B8B3" w14:textId="77777777" w:rsidTr="00292E7A">
        <w:trPr>
          <w:trHeight w:val="3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3B25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DF5F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20BD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000 2 02 49999 00 0000 150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C8A9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3 218 800,00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DED9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1 644 400,00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19EA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1 574 400,00</w:t>
            </w:r>
          </w:p>
        </w:tc>
      </w:tr>
      <w:tr w:rsidR="00292E7A" w:rsidRPr="00292E7A" w14:paraId="68A20118" w14:textId="77777777" w:rsidTr="00292E7A">
        <w:trPr>
          <w:trHeight w:val="405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A75C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6445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7A12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E4B2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3 218 800,00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70C4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1 644 400,00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B27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1 574 400,00</w:t>
            </w:r>
          </w:p>
        </w:tc>
      </w:tr>
    </w:tbl>
    <w:p w14:paraId="2A10E729" w14:textId="77777777" w:rsidR="00292E7A" w:rsidRPr="00292E7A" w:rsidRDefault="00292E7A" w:rsidP="00292E7A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14:paraId="6580E9E2" w14:textId="77777777" w:rsidR="00292E7A" w:rsidRPr="00292E7A" w:rsidRDefault="00292E7A" w:rsidP="00292E7A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14:paraId="1D9962B6" w14:textId="77777777" w:rsidR="00292E7A" w:rsidRPr="00292E7A" w:rsidRDefault="00292E7A" w:rsidP="00292E7A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92E7A">
        <w:rPr>
          <w:rFonts w:ascii="Times New Roman" w:eastAsia="Calibri" w:hAnsi="Times New Roman" w:cs="Times New Roman"/>
          <w:sz w:val="28"/>
          <w:szCs w:val="24"/>
        </w:rPr>
        <w:t xml:space="preserve">   </w:t>
      </w:r>
    </w:p>
    <w:tbl>
      <w:tblPr>
        <w:tblW w:w="9497" w:type="dxa"/>
        <w:tblInd w:w="426" w:type="dxa"/>
        <w:tblLook w:val="04A0" w:firstRow="1" w:lastRow="0" w:firstColumn="1" w:lastColumn="0" w:noHBand="0" w:noVBand="1"/>
      </w:tblPr>
      <w:tblGrid>
        <w:gridCol w:w="2653"/>
        <w:gridCol w:w="600"/>
        <w:gridCol w:w="2090"/>
        <w:gridCol w:w="1322"/>
        <w:gridCol w:w="1274"/>
        <w:gridCol w:w="1840"/>
      </w:tblGrid>
      <w:tr w:rsidR="00292E7A" w:rsidRPr="00292E7A" w14:paraId="1F5F73EC" w14:textId="77777777" w:rsidTr="00292E7A">
        <w:trPr>
          <w:trHeight w:val="300"/>
        </w:trPr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B144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292E7A">
              <w:rPr>
                <w:rFonts w:ascii="Arial CYR" w:eastAsia="Times New Roman" w:hAnsi="Arial CYR" w:cs="Arial CYR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4CAE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</w:tr>
      <w:tr w:rsidR="00292E7A" w:rsidRPr="00292E7A" w14:paraId="544CF228" w14:textId="77777777" w:rsidTr="00292E7A">
        <w:trPr>
          <w:trHeight w:val="27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EDDE" w14:textId="77777777" w:rsidR="00292E7A" w:rsidRPr="00292E7A" w:rsidRDefault="00292E7A" w:rsidP="0029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1BEB" w14:textId="77777777" w:rsidR="00292E7A" w:rsidRPr="00292E7A" w:rsidRDefault="00292E7A" w:rsidP="0029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B7AE" w14:textId="77777777" w:rsidR="00292E7A" w:rsidRPr="00292E7A" w:rsidRDefault="00292E7A" w:rsidP="0029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2F41" w14:textId="77777777" w:rsidR="00292E7A" w:rsidRPr="00292E7A" w:rsidRDefault="00292E7A" w:rsidP="0029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AE6C" w14:textId="77777777" w:rsidR="00292E7A" w:rsidRPr="00292E7A" w:rsidRDefault="00292E7A" w:rsidP="0029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4EF5" w14:textId="77777777" w:rsidR="00292E7A" w:rsidRPr="00292E7A" w:rsidRDefault="00292E7A" w:rsidP="0029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2E7A" w:rsidRPr="00292E7A" w14:paraId="49BAC483" w14:textId="77777777" w:rsidTr="00292E7A">
        <w:trPr>
          <w:trHeight w:val="450"/>
        </w:trPr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2CA9D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3B9F5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1CC6F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CB5C2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5C1D8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A6AAA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292E7A" w:rsidRPr="00292E7A" w14:paraId="01BDA73C" w14:textId="77777777" w:rsidTr="00292E7A">
        <w:trPr>
          <w:trHeight w:val="255"/>
        </w:trPr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11BDB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A8E7E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D6815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2D6F7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1A78F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A0111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92E7A" w:rsidRPr="00292E7A" w14:paraId="17AC3021" w14:textId="77777777" w:rsidTr="00292E7A">
        <w:trPr>
          <w:trHeight w:val="255"/>
        </w:trPr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C55BA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5ABC2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F075B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E0AFA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BF0F5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BBE0C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92E7A" w:rsidRPr="00292E7A" w14:paraId="3858E366" w14:textId="77777777" w:rsidTr="00292E7A">
        <w:trPr>
          <w:trHeight w:val="255"/>
        </w:trPr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BF2E0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561D7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B5EE7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89616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6BA6E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EDF18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92E7A" w:rsidRPr="00292E7A" w14:paraId="44FE304A" w14:textId="77777777" w:rsidTr="00292E7A">
        <w:trPr>
          <w:trHeight w:val="195"/>
        </w:trPr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18A1F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0B29E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531ED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D3FAF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4FF18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F0D3E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92E7A" w:rsidRPr="00292E7A" w14:paraId="7D9AA153" w14:textId="77777777" w:rsidTr="00292E7A">
        <w:trPr>
          <w:trHeight w:val="27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F6BE2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AB79C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2B4D7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0556D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A0EB7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34D55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292E7A" w:rsidRPr="00292E7A" w14:paraId="576097D0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BD94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B307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F1D8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B69E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12 673 265,77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B8C4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5 246 725,13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269C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7 426 540,64</w:t>
            </w:r>
          </w:p>
        </w:tc>
      </w:tr>
      <w:tr w:rsidR="00292E7A" w:rsidRPr="00292E7A" w14:paraId="1A93207D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CD9F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26C3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E362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0242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4 749 650,00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89A0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2 218 449,84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ADE6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2 531 200,16</w:t>
            </w:r>
          </w:p>
        </w:tc>
      </w:tr>
      <w:tr w:rsidR="00292E7A" w:rsidRPr="00292E7A" w14:paraId="395A4681" w14:textId="77777777" w:rsidTr="00292E7A">
        <w:trPr>
          <w:trHeight w:val="5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213A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9E3D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74D1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555 0102 0000000000 000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5EB1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740 190,00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8828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355 313,34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3950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384 876,66</w:t>
            </w:r>
          </w:p>
        </w:tc>
      </w:tr>
      <w:tr w:rsidR="00292E7A" w:rsidRPr="00292E7A" w14:paraId="304EE5F1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F857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выплату персоналу муниципальных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05F2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F401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555 0102 8800010110 000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ACC4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740 190,00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ADD4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355 313,34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732A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384 876,66</w:t>
            </w:r>
          </w:p>
        </w:tc>
      </w:tr>
      <w:tr w:rsidR="00292E7A" w:rsidRPr="00292E7A" w14:paraId="2011CF5C" w14:textId="77777777" w:rsidTr="00292E7A">
        <w:trPr>
          <w:trHeight w:val="97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82E0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9EC4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B1D3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555 0102 8800010110 100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BA4C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740 190,00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C9D1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355 313,34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3438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384 876,66</w:t>
            </w:r>
          </w:p>
        </w:tc>
      </w:tr>
      <w:tr w:rsidR="00292E7A" w:rsidRPr="00292E7A" w14:paraId="2760845E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CBCE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905B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D6F6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555 0102 8800010110 120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8DE6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740 190,00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7D5D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355 313,34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2EE6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384 876,66</w:t>
            </w:r>
          </w:p>
        </w:tc>
      </w:tr>
      <w:tr w:rsidR="00292E7A" w:rsidRPr="00292E7A" w14:paraId="6B4C5B8B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2C9C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48FC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CC6C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555 0102 8800010110 121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2489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568 502,00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868C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273 420,00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9826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295 082,00</w:t>
            </w:r>
          </w:p>
        </w:tc>
      </w:tr>
      <w:tr w:rsidR="00292E7A" w:rsidRPr="00292E7A" w14:paraId="1A318D27" w14:textId="77777777" w:rsidTr="00292E7A">
        <w:trPr>
          <w:trHeight w:val="78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0D13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61BA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F508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555 0102 8800010110 129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003F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171 688,00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4B67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81 893,34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861E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89 794,66</w:t>
            </w:r>
          </w:p>
        </w:tc>
      </w:tr>
      <w:tr w:rsidR="00292E7A" w:rsidRPr="00292E7A" w14:paraId="4A2E809C" w14:textId="77777777" w:rsidTr="00292E7A">
        <w:trPr>
          <w:trHeight w:val="78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0D2A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E476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71D0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555 0104 0000000000 000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2709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3 887 110,00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6F84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1 746 686,50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05D7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2 140 423,50</w:t>
            </w:r>
          </w:p>
        </w:tc>
      </w:tr>
      <w:tr w:rsidR="00292E7A" w:rsidRPr="00292E7A" w14:paraId="28B5BDB1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8CD7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выплату персоналу муниципальных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F448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55B2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555 0104 8800014110 000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65B6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3 050 510,00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D6AC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1 422 117,01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5ADB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1 628 392,99</w:t>
            </w:r>
          </w:p>
        </w:tc>
      </w:tr>
      <w:tr w:rsidR="00292E7A" w:rsidRPr="00292E7A" w14:paraId="260E3689" w14:textId="77777777" w:rsidTr="00292E7A">
        <w:trPr>
          <w:trHeight w:val="97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AE6F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BB6B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DAFF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555 0104 8800014110 100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5ACE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3 050 510,00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780B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1 422 117,01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117E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1 628 392,99</w:t>
            </w:r>
          </w:p>
        </w:tc>
      </w:tr>
      <w:tr w:rsidR="00292E7A" w:rsidRPr="00292E7A" w14:paraId="2885F4A7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EDBC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2D32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BB2A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555 0104 8800014110 120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058B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3 050 510,00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89EA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1 422 117,01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C3B2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1 628 392,99</w:t>
            </w:r>
          </w:p>
        </w:tc>
      </w:tr>
      <w:tr w:rsidR="00292E7A" w:rsidRPr="00292E7A" w14:paraId="4FE09E18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767F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C122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1F89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555 0104 8800014110 121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B04E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2 336 410,00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7433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1 093 364,59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B860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1 243 045,41</w:t>
            </w:r>
          </w:p>
        </w:tc>
      </w:tr>
      <w:tr w:rsidR="00292E7A" w:rsidRPr="00292E7A" w14:paraId="2E3AD7E4" w14:textId="77777777" w:rsidTr="00292E7A">
        <w:trPr>
          <w:trHeight w:val="5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DCE5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2C93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DE72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555 0104 8800014110 122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A528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E0E0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D8A9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12 250,00</w:t>
            </w:r>
          </w:p>
        </w:tc>
      </w:tr>
      <w:tr w:rsidR="00292E7A" w:rsidRPr="00292E7A" w14:paraId="38799743" w14:textId="77777777" w:rsidTr="00292E7A">
        <w:trPr>
          <w:trHeight w:val="780"/>
        </w:trPr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9042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1C44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2DB4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555 0104 8800014110 129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2778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701 100,00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035E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328 002,42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FEFA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373 097,58</w:t>
            </w:r>
          </w:p>
        </w:tc>
      </w:tr>
      <w:tr w:rsidR="00292E7A" w:rsidRPr="00292E7A" w14:paraId="133B5D10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CA4A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5872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F30B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555 0104 8800014590 000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BFFB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825 500,00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E14A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313 569,49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A35B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511 930,51</w:t>
            </w:r>
          </w:p>
        </w:tc>
      </w:tr>
      <w:tr w:rsidR="00292E7A" w:rsidRPr="00292E7A" w14:paraId="39115C3F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DEF6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60BE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43DD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555 0104 8800014590 200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54A8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720 890,00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90CB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302 388,49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8884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418 501,51</w:t>
            </w:r>
          </w:p>
        </w:tc>
      </w:tr>
      <w:tr w:rsidR="00292E7A" w:rsidRPr="00292E7A" w14:paraId="1033943E" w14:textId="77777777" w:rsidTr="00292E7A">
        <w:trPr>
          <w:trHeight w:val="5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C9CC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83BF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238B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555 0104 8800014590 240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7B71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720 890,00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7485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302 388,49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F15C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418 501,51</w:t>
            </w:r>
          </w:p>
        </w:tc>
      </w:tr>
      <w:tr w:rsidR="00292E7A" w:rsidRPr="00292E7A" w14:paraId="4320390C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AD3D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D6CE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750D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555 0104 8800014590 242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595E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5CA7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111 775,69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50C9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169 224,31</w:t>
            </w:r>
          </w:p>
        </w:tc>
      </w:tr>
      <w:tr w:rsidR="00292E7A" w:rsidRPr="00292E7A" w14:paraId="5E53EBB0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4C7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63EA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F527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555 0104 8800014590 244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B23A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271 690,00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38CB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95 776,21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A3A8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175 913,79</w:t>
            </w:r>
          </w:p>
        </w:tc>
      </w:tr>
      <w:tr w:rsidR="00292E7A" w:rsidRPr="00292E7A" w14:paraId="0F777AB2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5A3F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F28B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90DD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555 0104 8800014590 247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45DB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B742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94 836,59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37A4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73 363,41</w:t>
            </w:r>
          </w:p>
        </w:tc>
      </w:tr>
      <w:tr w:rsidR="00292E7A" w:rsidRPr="00292E7A" w14:paraId="708D5323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AC44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8817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B18A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555 0104 8800014590 800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EA76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104 610,00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7D16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11 181,00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88FB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93 429,00</w:t>
            </w:r>
          </w:p>
        </w:tc>
      </w:tr>
      <w:tr w:rsidR="00292E7A" w:rsidRPr="00292E7A" w14:paraId="1F9D788B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B5DB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8684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5BB1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555 0104 8800014590 850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85EB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104 610,00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767A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11 181,00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65B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93 429,00</w:t>
            </w:r>
          </w:p>
        </w:tc>
      </w:tr>
      <w:tr w:rsidR="00292E7A" w:rsidRPr="00292E7A" w14:paraId="68F62A14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6315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0472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5732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555 0104 8800014590 851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FD23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1995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6 052,00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5AD4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91 948,00</w:t>
            </w:r>
          </w:p>
        </w:tc>
      </w:tr>
      <w:tr w:rsidR="00292E7A" w:rsidRPr="00292E7A" w14:paraId="5D987BB1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299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C738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898F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555 0104 8800014590 852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1524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DAAF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451F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371,00</w:t>
            </w:r>
          </w:p>
        </w:tc>
      </w:tr>
      <w:tr w:rsidR="00292E7A" w:rsidRPr="00292E7A" w14:paraId="747658B1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E19C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FD76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6C09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555 0104 8800014590 853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8241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6 110,00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D9D7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F860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1 110,00</w:t>
            </w:r>
          </w:p>
        </w:tc>
      </w:tr>
      <w:tr w:rsidR="00292E7A" w:rsidRPr="00292E7A" w14:paraId="1C64CC32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57E0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расходы по решению вопросов в сфере административных нарушений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1AD6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581C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555 0104 8800070190 000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FE4A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42AE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E649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292E7A" w:rsidRPr="00292E7A" w14:paraId="62D2A74D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A528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C35D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A798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555 0104 8800070190 200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53CF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15C9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942C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292E7A" w:rsidRPr="00292E7A" w14:paraId="1553DCAB" w14:textId="77777777" w:rsidTr="00292E7A">
        <w:trPr>
          <w:trHeight w:val="5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90FD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2516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A88A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555 0104 8800070190 240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9688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ADDA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7145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292E7A" w:rsidRPr="00292E7A" w14:paraId="62C680F2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5532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E07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8667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555 0104 8800070190 244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FC6A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51CB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C1BE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292E7A" w:rsidRPr="00292E7A" w14:paraId="26D73FC1" w14:textId="77777777" w:rsidTr="00292E7A">
        <w:trPr>
          <w:trHeight w:val="117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DA79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Осуществление деятельности на </w:t>
            </w: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исполн.переданных</w:t>
            </w:r>
            <w:proofErr w:type="spell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 полномочий из бюджетов поселений в бюджет района на закупку товаров, работ услуг в части определения поставщиков (подрядчиков, исполнителей) для заказчиков муниципальных образований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2614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BE27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555 0104 8800085040 000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B2BF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1B86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C514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2E7A" w:rsidRPr="00292E7A" w14:paraId="3488C357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5879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043D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8471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555 0104 8800085040 500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CBE2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70AB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2418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2E7A" w:rsidRPr="00292E7A" w14:paraId="0E60FFC7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ABEA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071D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C446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555 0104 8800085040 540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93AE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6629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172E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2E7A" w:rsidRPr="00292E7A" w14:paraId="5D566099" w14:textId="77777777" w:rsidTr="00292E7A">
        <w:trPr>
          <w:trHeight w:val="5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1274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C61D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1BAB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555 0106 0000000000 000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5AB7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113 450,00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FE70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113 450,00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E8F2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2E7A" w:rsidRPr="00292E7A" w14:paraId="625BEDFA" w14:textId="77777777" w:rsidTr="00292E7A">
        <w:trPr>
          <w:trHeight w:val="5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4A57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 xml:space="preserve">МБ трансферты по переданным полномочиям на </w:t>
            </w: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осущ</w:t>
            </w:r>
            <w:proofErr w:type="spell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. </w:t>
            </w: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перед.полномочий</w:t>
            </w:r>
            <w:proofErr w:type="spell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 контрольно-счетных органов </w:t>
            </w: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пос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CEF4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3FB8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555 0106 8800085010 000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4BB8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113 450,00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A722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113 450,00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9E24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2E7A" w:rsidRPr="00292E7A" w14:paraId="37BD63E0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584A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E1B8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2305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555 0106 8800085010 500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5DCA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113 450,00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E417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113 450,00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158E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2E7A" w:rsidRPr="00292E7A" w14:paraId="4675ADF2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D51E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B05D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C18E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555 0106 8800085010 540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3D27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113 450,00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E382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113 450,00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D4C5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2E7A" w:rsidRPr="00292E7A" w14:paraId="5EC82AD5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EF3A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7411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8D1E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555 0111 0000000000 000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8FD0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0EB2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96A8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292E7A" w:rsidRPr="00292E7A" w14:paraId="5BA840D4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0284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расходы резервного фонда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567F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2F9A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555 0111 8800002010 000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F491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4BD2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9059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292E7A" w:rsidRPr="00292E7A" w14:paraId="01C63318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BF01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66B7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658A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555 0111 8800002010 800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4BC8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0DB8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1F5F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292E7A" w:rsidRPr="00292E7A" w14:paraId="69CEB4EC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2C6D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2AC2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4202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555 0111 8800002010 870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3326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2051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940F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292E7A" w:rsidRPr="00292E7A" w14:paraId="15A9210E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FB67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819A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CB90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555 0113 0000000000 000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3964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87C2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0C38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2 900,00</w:t>
            </w:r>
          </w:p>
        </w:tc>
      </w:tr>
      <w:tr w:rsidR="00292E7A" w:rsidRPr="00292E7A" w14:paraId="7CE9BE1A" w14:textId="77777777" w:rsidTr="00292E7A">
        <w:trPr>
          <w:trHeight w:val="5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5CCD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Владение,пользование</w:t>
            </w:r>
            <w:proofErr w:type="spell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 и распоряжение имуществом, находящегося в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0E54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9522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555 0113 8800002020 000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0745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BD17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0CF3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2 900,00</w:t>
            </w:r>
          </w:p>
        </w:tc>
      </w:tr>
      <w:tr w:rsidR="00292E7A" w:rsidRPr="00292E7A" w14:paraId="59C4D0A3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EDED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792A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110F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555 0113 8800002020 200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5A65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ADE5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0E38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2 900,00</w:t>
            </w:r>
          </w:p>
        </w:tc>
      </w:tr>
      <w:tr w:rsidR="00292E7A" w:rsidRPr="00292E7A" w14:paraId="26D85D0D" w14:textId="77777777" w:rsidTr="00292E7A">
        <w:trPr>
          <w:trHeight w:val="5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4D1F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78E8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49C7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555 0113 8800002020 240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D0E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501B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E99A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2 900,00</w:t>
            </w:r>
          </w:p>
        </w:tc>
      </w:tr>
      <w:tr w:rsidR="00292E7A" w:rsidRPr="00292E7A" w14:paraId="3DD89BE5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691F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A8D3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7702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555 0113 8800002020 244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79DA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8F78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D9FC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2 900,00</w:t>
            </w:r>
          </w:p>
        </w:tc>
      </w:tr>
      <w:tr w:rsidR="00292E7A" w:rsidRPr="00292E7A" w14:paraId="5AB12A88" w14:textId="77777777" w:rsidTr="00292E7A">
        <w:trPr>
          <w:trHeight w:val="390"/>
        </w:trPr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175E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доведение до жителей </w:t>
            </w: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официальнай</w:t>
            </w:r>
            <w:proofErr w:type="spell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 информации о соц.-</w:t>
            </w:r>
            <w:proofErr w:type="spellStart"/>
            <w:proofErr w:type="gram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эконом.и</w:t>
            </w:r>
            <w:proofErr w:type="spellEnd"/>
            <w:proofErr w:type="gram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культ.разв</w:t>
            </w:r>
            <w:proofErr w:type="spell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. МО и иные расходы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3DB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C852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555 0113 8800002040 000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DA29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3E1E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F6E8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2E7A" w:rsidRPr="00292E7A" w14:paraId="56F87C0C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9817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7A45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7903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555 0113 8800002040 200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4712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704C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FCF1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2E7A" w:rsidRPr="00292E7A" w14:paraId="7600ABBC" w14:textId="77777777" w:rsidTr="00292E7A">
        <w:trPr>
          <w:trHeight w:val="5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BB84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8F5B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79F0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555 0113 8800002040 240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DEF0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7743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28DA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2E7A" w:rsidRPr="00292E7A" w14:paraId="2D9811B5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93F5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0943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231F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555 0113 8800002040 244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35E2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F789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35B0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2E7A" w:rsidRPr="00292E7A" w14:paraId="3445E161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C116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3EB7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E032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555 0200 0000000000 000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C132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8E35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49 965,52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7593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60 034,48</w:t>
            </w:r>
          </w:p>
        </w:tc>
      </w:tr>
      <w:tr w:rsidR="00292E7A" w:rsidRPr="00292E7A" w14:paraId="1DE4AAAC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416A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5413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4625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555 0203 0000000000 000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E027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08AA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49 965,52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5290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60 034,48</w:t>
            </w:r>
          </w:p>
        </w:tc>
      </w:tr>
      <w:tr w:rsidR="00292E7A" w:rsidRPr="00292E7A" w14:paraId="4095457B" w14:textId="77777777" w:rsidTr="00292E7A">
        <w:trPr>
          <w:trHeight w:val="78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43EE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отсутсвуют</w:t>
            </w:r>
            <w:proofErr w:type="spell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 военные </w:t>
            </w: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коммисариаты</w:t>
            </w:r>
            <w:proofErr w:type="spell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 в рамках не программных расходов федеральных органов исполнительной власти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D38F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060C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555 0203 8800051180 000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CCF5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A0BE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49 965,52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85C9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60 034,48</w:t>
            </w:r>
          </w:p>
        </w:tc>
      </w:tr>
      <w:tr w:rsidR="00292E7A" w:rsidRPr="00292E7A" w14:paraId="6019D3EF" w14:textId="77777777" w:rsidTr="00292E7A">
        <w:trPr>
          <w:trHeight w:val="97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748B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E585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F1D9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555 0203 8800051180 100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E7DD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108 950,00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FBC5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49 965,52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1CE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58 984,48</w:t>
            </w:r>
          </w:p>
        </w:tc>
      </w:tr>
      <w:tr w:rsidR="00292E7A" w:rsidRPr="00292E7A" w14:paraId="20F2CFE1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467F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651E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070C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555 0203 8800051180 120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3005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108 950,00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1147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49 965,52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A498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58 984,48</w:t>
            </w:r>
          </w:p>
        </w:tc>
      </w:tr>
      <w:tr w:rsidR="00292E7A" w:rsidRPr="00292E7A" w14:paraId="4E99DC26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DA17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101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12A5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555 0203 8800051180 121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2C36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83 679,00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EC78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38 376,00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9EEC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45 303,00</w:t>
            </w:r>
          </w:p>
        </w:tc>
      </w:tr>
      <w:tr w:rsidR="00292E7A" w:rsidRPr="00292E7A" w14:paraId="681A3D50" w14:textId="77777777" w:rsidTr="00292E7A">
        <w:trPr>
          <w:trHeight w:val="78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F7CC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41DB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3D8F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555 0203 8800051180 129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6F7B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25 271,00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8D5E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11 589,52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2FD3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13 681,48</w:t>
            </w:r>
          </w:p>
        </w:tc>
      </w:tr>
      <w:tr w:rsidR="00292E7A" w:rsidRPr="00292E7A" w14:paraId="28E347D3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F27B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26DE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FA83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555 0203 8800051180 200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40EC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7E43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B492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1 050,00</w:t>
            </w:r>
          </w:p>
        </w:tc>
      </w:tr>
      <w:tr w:rsidR="00292E7A" w:rsidRPr="00292E7A" w14:paraId="6BB70BDD" w14:textId="77777777" w:rsidTr="00292E7A">
        <w:trPr>
          <w:trHeight w:val="5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7228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4435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890E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555 0203 8800051180 240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C23E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AD01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D63B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1 050,00</w:t>
            </w:r>
          </w:p>
        </w:tc>
      </w:tr>
      <w:tr w:rsidR="00292E7A" w:rsidRPr="00292E7A" w14:paraId="018DA198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F19D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E3C9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6781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555 0203 8800051180 244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AF0E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8142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9CDE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1 050,00</w:t>
            </w:r>
          </w:p>
        </w:tc>
      </w:tr>
      <w:tr w:rsidR="00292E7A" w:rsidRPr="00292E7A" w14:paraId="7D241966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CE2F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B142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11CB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555 0300 0000000000 000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7299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3D31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5BA2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38 000,00</w:t>
            </w:r>
          </w:p>
        </w:tc>
      </w:tr>
      <w:tr w:rsidR="00292E7A" w:rsidRPr="00292E7A" w14:paraId="2B50FF00" w14:textId="77777777" w:rsidTr="00292E7A">
        <w:trPr>
          <w:trHeight w:val="5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F622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5550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AAAF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555 0310 0000000000 000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D373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B49D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D6ED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34 000,00</w:t>
            </w:r>
          </w:p>
        </w:tc>
      </w:tr>
      <w:tr w:rsidR="00292E7A" w:rsidRPr="00292E7A" w14:paraId="2A9A022A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369E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Участие в предупреждении и ликвидации последствий ЧС в границах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1D67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EA65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555 0310 8800002050 000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0608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2E2D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64CB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</w:tr>
      <w:tr w:rsidR="00292E7A" w:rsidRPr="00292E7A" w14:paraId="4E00DF22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1DE7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194C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5DD8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555 0310 8800002050 200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05D4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779D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8CE5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</w:tr>
      <w:tr w:rsidR="00292E7A" w:rsidRPr="00292E7A" w14:paraId="70065613" w14:textId="77777777" w:rsidTr="00292E7A">
        <w:trPr>
          <w:trHeight w:val="5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CFB0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7606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980D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555 0310 8800002050 240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FBD6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0D17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1521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</w:tr>
      <w:tr w:rsidR="00292E7A" w:rsidRPr="00292E7A" w14:paraId="1D2B0490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1196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954A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0326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555 0310 8800002050 244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B513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BD9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3F5D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</w:tr>
      <w:tr w:rsidR="00292E7A" w:rsidRPr="00292E7A" w14:paraId="788FB805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AB86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проведение противопожарных мероприятий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1ABE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B836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555 0310 8800083070 000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9D6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0090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6643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</w:tr>
      <w:tr w:rsidR="00292E7A" w:rsidRPr="00292E7A" w14:paraId="431709C5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3857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2E9A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9E4C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555 0310 8800083070 200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AD34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9317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BDC8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</w:tr>
      <w:tr w:rsidR="00292E7A" w:rsidRPr="00292E7A" w14:paraId="663C418C" w14:textId="77777777" w:rsidTr="00292E7A">
        <w:trPr>
          <w:trHeight w:val="5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E9A4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1ECE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A934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555 0310 8800083070 240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1664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CCCC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940E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</w:tr>
      <w:tr w:rsidR="00292E7A" w:rsidRPr="00292E7A" w14:paraId="532653E8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B915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2BB2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1874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555 0310 8800083070 244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F81A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E2C8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FF63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</w:tr>
      <w:tr w:rsidR="00292E7A" w:rsidRPr="00292E7A" w14:paraId="494211C8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DCBA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A1CA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B31B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555 0314 0000000000 000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E9A5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4234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AE1B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</w:tr>
      <w:tr w:rsidR="00292E7A" w:rsidRPr="00292E7A" w14:paraId="32294EDE" w14:textId="77777777" w:rsidTr="00292E7A">
        <w:trPr>
          <w:trHeight w:val="78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1109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участие в профилактике терроризма и экстремизма, а также минимизация и (или) ликвидация последствий проявления терроризма и экстремизма на территории поселений.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5DF5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539A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555 0314 8800002060 000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1DF5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0CE8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F583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</w:tr>
      <w:tr w:rsidR="00292E7A" w:rsidRPr="00292E7A" w14:paraId="54EA3A5C" w14:textId="77777777" w:rsidTr="00292E7A">
        <w:trPr>
          <w:trHeight w:val="390"/>
        </w:trPr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3565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5251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C03F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555 0314 8800002060 200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1388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2816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B885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</w:tr>
      <w:tr w:rsidR="00292E7A" w:rsidRPr="00292E7A" w14:paraId="3F7A894A" w14:textId="77777777" w:rsidTr="00292E7A">
        <w:trPr>
          <w:trHeight w:val="5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DC39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4A44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0569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555 0314 8800002060 240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6F4A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3EEE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FE32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</w:tr>
      <w:tr w:rsidR="00292E7A" w:rsidRPr="00292E7A" w14:paraId="5A4C26C2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1BD3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4BEF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E2D3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555 0314 8800002060 244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8A47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B3AA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52FE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</w:tr>
      <w:tr w:rsidR="00292E7A" w:rsidRPr="00292E7A" w14:paraId="7A70C738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7B8E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CE98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8C78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555 0400 0000000000 000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C335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2 126 010,00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A05D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415 600,00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DF6C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1 710 410,00</w:t>
            </w:r>
          </w:p>
        </w:tc>
      </w:tr>
      <w:tr w:rsidR="00292E7A" w:rsidRPr="00292E7A" w14:paraId="2B54F8AA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79F8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F3B4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2191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555 0409 0000000000 000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867D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2 126 010,00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43B4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415 600,00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412E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1 710 410,00</w:t>
            </w:r>
          </w:p>
        </w:tc>
      </w:tr>
      <w:tr w:rsidR="00292E7A" w:rsidRPr="00292E7A" w14:paraId="10D27E08" w14:textId="77777777" w:rsidTr="00292E7A">
        <w:trPr>
          <w:trHeight w:val="117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44AB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Сохр</w:t>
            </w:r>
            <w:proofErr w:type="spell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. протяжен. </w:t>
            </w: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соответсв</w:t>
            </w:r>
            <w:proofErr w:type="spell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. нормативным треб. </w:t>
            </w: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внутрипос</w:t>
            </w:r>
            <w:proofErr w:type="spell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. </w:t>
            </w: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авт-ых</w:t>
            </w:r>
            <w:proofErr w:type="spell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 дорог за счет ремонта и капитального </w:t>
            </w:r>
            <w:proofErr w:type="gram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ремонта ,</w:t>
            </w:r>
            <w:proofErr w:type="gram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 строит. и </w:t>
            </w: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реконстр</w:t>
            </w:r>
            <w:proofErr w:type="spell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. </w:t>
            </w: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внутрипос</w:t>
            </w:r>
            <w:proofErr w:type="spell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.  </w:t>
            </w: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автомоб</w:t>
            </w:r>
            <w:proofErr w:type="spell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. дорог и искусств. </w:t>
            </w: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сооруж</w:t>
            </w:r>
            <w:proofErr w:type="spell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. на них с </w:t>
            </w: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увелич</w:t>
            </w:r>
            <w:proofErr w:type="spell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. </w:t>
            </w: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пропускн</w:t>
            </w:r>
            <w:proofErr w:type="spell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. </w:t>
            </w: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спос</w:t>
            </w:r>
            <w:proofErr w:type="spell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. </w:t>
            </w: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авт-ых</w:t>
            </w:r>
            <w:proofErr w:type="spell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 дорог, </w:t>
            </w: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улучш</w:t>
            </w:r>
            <w:proofErr w:type="spell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. </w:t>
            </w: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усл</w:t>
            </w:r>
            <w:proofErr w:type="spell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. </w:t>
            </w: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движ</w:t>
            </w:r>
            <w:proofErr w:type="spell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. </w:t>
            </w: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тр</w:t>
            </w:r>
            <w:proofErr w:type="spell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-та.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2B70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4671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555 0409 8100170760 000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3348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1 279 700,00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2AC6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BEBD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1 279 700,00</w:t>
            </w:r>
          </w:p>
        </w:tc>
      </w:tr>
      <w:tr w:rsidR="00292E7A" w:rsidRPr="00292E7A" w14:paraId="28400DED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9A8D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FE35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1CF0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 555 0409 8100170760 200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04FD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1 279 700,00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4584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A8B5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1 279 700,00</w:t>
            </w:r>
          </w:p>
        </w:tc>
      </w:tr>
      <w:tr w:rsidR="00292E7A" w:rsidRPr="00292E7A" w14:paraId="3E9C3DA7" w14:textId="77777777" w:rsidTr="00292E7A">
        <w:trPr>
          <w:trHeight w:val="5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3130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4D9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33CF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555 0409 8100170760 240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7E3B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1 279 700,00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8D97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ADA0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1 279 700,00</w:t>
            </w:r>
          </w:p>
        </w:tc>
      </w:tr>
      <w:tr w:rsidR="00292E7A" w:rsidRPr="00292E7A" w14:paraId="59D94078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5FF1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803E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97F2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555 0409 8100170760 244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F6EF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1 279 700,00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06F8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3E65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1 279 700,00</w:t>
            </w:r>
          </w:p>
        </w:tc>
      </w:tr>
      <w:tr w:rsidR="00292E7A" w:rsidRPr="00292E7A" w14:paraId="20E3044B" w14:textId="77777777" w:rsidTr="00292E7A">
        <w:trPr>
          <w:trHeight w:val="5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B2EC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содержание автомобильных дорог и инженерных сооружений на них в границах  городских округов и поселений в рамках благоустройства.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DA94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4231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555 0409 8800002170 000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2434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421 410,00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CD20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316 600,00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2A72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104 810,00</w:t>
            </w:r>
          </w:p>
        </w:tc>
      </w:tr>
      <w:tr w:rsidR="00292E7A" w:rsidRPr="00292E7A" w14:paraId="5F2BB7F9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8809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A2EC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1167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555 0409 8800002170 200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746B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421 410,00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0CDD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316 600,00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6B35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104 810,00</w:t>
            </w:r>
          </w:p>
        </w:tc>
      </w:tr>
      <w:tr w:rsidR="00292E7A" w:rsidRPr="00292E7A" w14:paraId="22622683" w14:textId="77777777" w:rsidTr="00292E7A">
        <w:trPr>
          <w:trHeight w:val="5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DA67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9243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F0FC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555 0409 8800002170 240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DD96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421 410,00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A2B8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316 600,00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4732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104 810,00</w:t>
            </w:r>
          </w:p>
        </w:tc>
      </w:tr>
      <w:tr w:rsidR="00292E7A" w:rsidRPr="00292E7A" w14:paraId="0FF1043D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C41C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49FD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4396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555 0409 8800002170 244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AA61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421 410,00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1B3D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316 600,00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E0F6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104 810,00</w:t>
            </w:r>
          </w:p>
        </w:tc>
      </w:tr>
      <w:tr w:rsidR="00292E7A" w:rsidRPr="00292E7A" w14:paraId="567A01AD" w14:textId="77777777" w:rsidTr="00292E7A">
        <w:trPr>
          <w:trHeight w:val="78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C3F4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 на проведение комплекса работ по мероприятиям развития автомобильных работ муниципальными образованиями Мошковского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4333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E06E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555 0409 8800083060 000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B5C5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424 900,00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1D3E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A8F5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325 900,00</w:t>
            </w:r>
          </w:p>
        </w:tc>
      </w:tr>
      <w:tr w:rsidR="00292E7A" w:rsidRPr="00292E7A" w14:paraId="37BD0397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F3A7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2C14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E40D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555 0409 8800083060 200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9ABC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424 900,00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EE16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B1C6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325 900,00</w:t>
            </w:r>
          </w:p>
        </w:tc>
      </w:tr>
      <w:tr w:rsidR="00292E7A" w:rsidRPr="00292E7A" w14:paraId="4AC67579" w14:textId="77777777" w:rsidTr="00292E7A">
        <w:trPr>
          <w:trHeight w:val="5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9AD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3DB8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AD24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555 0409 8800083060 240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25CD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424 900,00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F820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C716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325 900,00</w:t>
            </w:r>
          </w:p>
        </w:tc>
      </w:tr>
      <w:tr w:rsidR="00292E7A" w:rsidRPr="00292E7A" w14:paraId="13362D97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577A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B18B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F9A9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555 0409 8800083060 244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A6D9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424 900,00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B38C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E455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325 900,00</w:t>
            </w:r>
          </w:p>
        </w:tc>
      </w:tr>
      <w:tr w:rsidR="00292E7A" w:rsidRPr="00292E7A" w14:paraId="2C736EFF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FA26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5BA6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E019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F48A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582 500,77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3303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110 448,93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DB05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472 051,84</w:t>
            </w:r>
          </w:p>
        </w:tc>
      </w:tr>
      <w:tr w:rsidR="00292E7A" w:rsidRPr="00292E7A" w14:paraId="1CBA001F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6019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8706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CD1C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555 0501 0000000000 000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84EC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3FF5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1 753,74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68F0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2 746,26</w:t>
            </w:r>
          </w:p>
        </w:tc>
      </w:tr>
      <w:tr w:rsidR="00292E7A" w:rsidRPr="00292E7A" w14:paraId="08EC79B1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3736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Капитальный ремонт </w:t>
            </w: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гос.жилищного</w:t>
            </w:r>
            <w:proofErr w:type="spell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 фонда субъектов РФ и муниципального </w:t>
            </w: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жидищного</w:t>
            </w:r>
            <w:proofErr w:type="spell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 фонда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F6E4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7035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555 0501 8800002140 000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8277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F4B5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1 753,74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AF2A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2 746,26</w:t>
            </w:r>
          </w:p>
        </w:tc>
      </w:tr>
      <w:tr w:rsidR="00292E7A" w:rsidRPr="00292E7A" w14:paraId="779005A7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5408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99B5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83A4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555 0501 8800002140 200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0BD6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F5C8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1 753,74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CA84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2 746,26</w:t>
            </w:r>
          </w:p>
        </w:tc>
      </w:tr>
      <w:tr w:rsidR="00292E7A" w:rsidRPr="00292E7A" w14:paraId="4FDFC637" w14:textId="77777777" w:rsidTr="00292E7A">
        <w:trPr>
          <w:trHeight w:val="5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5C66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995F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B0D4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555 0501 8800002140 240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85F5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F4A1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1 753,74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9AC3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2 746,26</w:t>
            </w:r>
          </w:p>
        </w:tc>
      </w:tr>
      <w:tr w:rsidR="00292E7A" w:rsidRPr="00292E7A" w14:paraId="2FF496B7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413D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9A2C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6825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555 0501 8800002140 244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FE9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1DF2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1 753,74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A6FE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2 746,26</w:t>
            </w:r>
          </w:p>
        </w:tc>
      </w:tr>
      <w:tr w:rsidR="00292E7A" w:rsidRPr="00292E7A" w14:paraId="142E5603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6A61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FE39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A895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555 0502 0000000000 000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2DF7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489F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1 706,00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C99A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8 294,00</w:t>
            </w:r>
          </w:p>
        </w:tc>
      </w:tr>
      <w:tr w:rsidR="00292E7A" w:rsidRPr="00292E7A" w14:paraId="3027FCFF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65E1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AB7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FFD2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555 0502 8800002150 000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E88F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A665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1 706,00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5115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8 294,00</w:t>
            </w:r>
          </w:p>
        </w:tc>
      </w:tr>
      <w:tr w:rsidR="00292E7A" w:rsidRPr="00292E7A" w14:paraId="7E8732FE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17EC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A793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8ADF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555 0502 8800002150 800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689B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CFE2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1 706,00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FEB0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8 294,00</w:t>
            </w:r>
          </w:p>
        </w:tc>
      </w:tr>
      <w:tr w:rsidR="00292E7A" w:rsidRPr="00292E7A" w14:paraId="714B801D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C2BD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BA53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DDFF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555 0502 8800002150 850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6987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3155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1 706,00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6B93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8 294,00</w:t>
            </w:r>
          </w:p>
        </w:tc>
      </w:tr>
      <w:tr w:rsidR="00292E7A" w:rsidRPr="00292E7A" w14:paraId="480B3BE5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EC74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FDA9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2A19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555 0502 8800002150 852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CD3B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2515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1 706,00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681B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8 294,00</w:t>
            </w:r>
          </w:p>
        </w:tc>
      </w:tr>
      <w:tr w:rsidR="00292E7A" w:rsidRPr="00292E7A" w14:paraId="3076C748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5A80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C7E6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9BEC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555 0503 0000000000 000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8F38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568 000,77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4031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106 989,19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89E1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461 011,58</w:t>
            </w:r>
          </w:p>
        </w:tc>
      </w:tr>
      <w:tr w:rsidR="00292E7A" w:rsidRPr="00292E7A" w14:paraId="09052726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7DB9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FFFC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5546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555 0503 8800002160 000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3FA1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D215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89 489,19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3CA4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143 510,81</w:t>
            </w:r>
          </w:p>
        </w:tc>
      </w:tr>
      <w:tr w:rsidR="00292E7A" w:rsidRPr="00292E7A" w14:paraId="28EA0A95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B863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9BD2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A900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555 0503 8800002160 200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551D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1560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89 489,19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E623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142 510,81</w:t>
            </w:r>
          </w:p>
        </w:tc>
      </w:tr>
      <w:tr w:rsidR="00292E7A" w:rsidRPr="00292E7A" w14:paraId="3779BC6D" w14:textId="77777777" w:rsidTr="00292E7A">
        <w:trPr>
          <w:trHeight w:val="585"/>
        </w:trPr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4B7B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7D8A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FEA0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555 0503 8800002160 240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189C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232 000,00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E4C9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89 489,19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DEFE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142 510,81</w:t>
            </w:r>
          </w:p>
        </w:tc>
      </w:tr>
      <w:tr w:rsidR="00292E7A" w:rsidRPr="00292E7A" w14:paraId="056B9BC4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E61F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0F55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084F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555 0503 8800002160 244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A9FE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5FB9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2E94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37 500,00</w:t>
            </w:r>
          </w:p>
        </w:tc>
      </w:tr>
      <w:tr w:rsidR="00292E7A" w:rsidRPr="00292E7A" w14:paraId="2747251C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35B5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2CCE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A8BC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555 0503 8800002160 247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172C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C8D6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51 989,19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8F40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105 010,81</w:t>
            </w:r>
          </w:p>
        </w:tc>
      </w:tr>
      <w:tr w:rsidR="00292E7A" w:rsidRPr="00292E7A" w14:paraId="32B40C7C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7783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BB60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3726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555 0503 8800002160 800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7B78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76F4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414F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292E7A" w:rsidRPr="00292E7A" w14:paraId="4AB80EBF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FCDF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D12D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8659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555 0503 8800002160 850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F625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CC52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4345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292E7A" w:rsidRPr="00292E7A" w14:paraId="39B7882E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A90E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4B2E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FED0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555 0503 8800002160 853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43C3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6152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6E5B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292E7A" w:rsidRPr="00292E7A" w14:paraId="779640D4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0195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Мероприятия по благоустройству городских округов и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9D7A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31DD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555 0503 8800002180 000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C00A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271D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7320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34 500,00</w:t>
            </w:r>
          </w:p>
        </w:tc>
      </w:tr>
      <w:tr w:rsidR="00292E7A" w:rsidRPr="00292E7A" w14:paraId="7AC5AE72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1F78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0FEA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74BD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555 0503 8800002180 200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5C09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A24E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615F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34 500,00</w:t>
            </w:r>
          </w:p>
        </w:tc>
      </w:tr>
      <w:tr w:rsidR="00292E7A" w:rsidRPr="00292E7A" w14:paraId="23E3028A" w14:textId="77777777" w:rsidTr="00292E7A">
        <w:trPr>
          <w:trHeight w:val="5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2463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CC77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CA9A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555 0503 8800002180 240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600F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05A5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6046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34 500,00</w:t>
            </w:r>
          </w:p>
        </w:tc>
      </w:tr>
      <w:tr w:rsidR="00292E7A" w:rsidRPr="00292E7A" w14:paraId="07B5466B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520E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D182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4C49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555 0503 8800002180 244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6E40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7585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482A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34 500,00</w:t>
            </w:r>
          </w:p>
        </w:tc>
      </w:tr>
      <w:tr w:rsidR="00292E7A" w:rsidRPr="00292E7A" w14:paraId="3221B6E6" w14:textId="77777777" w:rsidTr="00292E7A">
        <w:trPr>
          <w:trHeight w:val="117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B331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расходы на развитие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4BAD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1E6F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555 0503 8800070240 000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63F1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163 846,15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E1E9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8F95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163 846,15</w:t>
            </w:r>
          </w:p>
        </w:tc>
      </w:tr>
      <w:tr w:rsidR="00292E7A" w:rsidRPr="00292E7A" w14:paraId="6308468B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275E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25C1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490A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555 0503 8800070240 200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923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163 846,15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C144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1FE5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163 846,15</w:t>
            </w:r>
          </w:p>
        </w:tc>
      </w:tr>
      <w:tr w:rsidR="00292E7A" w:rsidRPr="00292E7A" w14:paraId="5250D60A" w14:textId="77777777" w:rsidTr="00292E7A">
        <w:trPr>
          <w:trHeight w:val="5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7400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F235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C2E5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555 0503 8800070240 240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B19C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163 846,15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97E8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8C02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163 846,15</w:t>
            </w:r>
          </w:p>
        </w:tc>
      </w:tr>
      <w:tr w:rsidR="00292E7A" w:rsidRPr="00292E7A" w14:paraId="3F2E5600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012D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F16A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4AAA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555 0503 8800070240 244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3E36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163 846,15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71AE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F731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163 846,15</w:t>
            </w:r>
          </w:p>
        </w:tc>
      </w:tr>
      <w:tr w:rsidR="00292E7A" w:rsidRPr="00292E7A" w14:paraId="2DAC4B53" w14:textId="77777777" w:rsidTr="00292E7A">
        <w:trPr>
          <w:trHeight w:val="97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61D6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21B3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A9B9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555 0503 8800070510 000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FD9C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387A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901F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70 000,00</w:t>
            </w:r>
          </w:p>
        </w:tc>
      </w:tr>
      <w:tr w:rsidR="00292E7A" w:rsidRPr="00292E7A" w14:paraId="78DEBA38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281C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A565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FECC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555 0503 8800070510 200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C451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394A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A392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70 000,00</w:t>
            </w:r>
          </w:p>
        </w:tc>
      </w:tr>
      <w:tr w:rsidR="00292E7A" w:rsidRPr="00292E7A" w14:paraId="64D995E4" w14:textId="77777777" w:rsidTr="00292E7A">
        <w:trPr>
          <w:trHeight w:val="5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AF3A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10F9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F5B1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555 0503 8800070510 240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5346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91B9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4D34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70 000,00</w:t>
            </w:r>
          </w:p>
        </w:tc>
      </w:tr>
      <w:tr w:rsidR="00292E7A" w:rsidRPr="00292E7A" w14:paraId="1612FC26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842E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AF05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3B07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555 0503 8800070510 244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6BF1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DD62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9FA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70 000,00</w:t>
            </w:r>
          </w:p>
        </w:tc>
      </w:tr>
      <w:tr w:rsidR="00292E7A" w:rsidRPr="00292E7A" w14:paraId="5DC7FC26" w14:textId="77777777" w:rsidTr="00292E7A">
        <w:trPr>
          <w:trHeight w:val="117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0B0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софинансирование</w:t>
            </w:r>
            <w:proofErr w:type="spell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развития территорий муниципальных образований Новосибирской области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4FC5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170F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0503 88000S0240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6B78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49 154,62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A7D3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1BCE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49 154,62</w:t>
            </w:r>
          </w:p>
        </w:tc>
      </w:tr>
      <w:tr w:rsidR="00292E7A" w:rsidRPr="00292E7A" w14:paraId="57B19F2C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113A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C8D7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C023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0503 88000S0240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DFF1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49 154,62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F68D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62AB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49 154,62</w:t>
            </w:r>
          </w:p>
        </w:tc>
      </w:tr>
      <w:tr w:rsidR="00292E7A" w:rsidRPr="00292E7A" w14:paraId="108AFFE3" w14:textId="77777777" w:rsidTr="00292E7A">
        <w:trPr>
          <w:trHeight w:val="5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43C0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F47E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6830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0503 88000S0240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E2F4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49 154,62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7F74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5514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49 154,62</w:t>
            </w:r>
          </w:p>
        </w:tc>
      </w:tr>
      <w:tr w:rsidR="00292E7A" w:rsidRPr="00292E7A" w14:paraId="06FB229E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74FB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9749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BD58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0503 88000S0240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A4BE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49 154,62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E531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6EE2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49 154,62</w:t>
            </w:r>
          </w:p>
        </w:tc>
      </w:tr>
      <w:tr w:rsidR="00292E7A" w:rsidRPr="00292E7A" w14:paraId="2B1B487A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BAFB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0A85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6051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555 0700 0000000000 000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F13A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10F7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BD58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292E7A" w:rsidRPr="00292E7A" w14:paraId="50763F8B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83F2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Молодежная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B4B9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F3E2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555 0707 0000000000 000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FA89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3ADE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44DB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292E7A" w:rsidRPr="00292E7A" w14:paraId="20A9041B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09E1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Организационно-воспитательная работа с молодежью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D0BE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F78C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555 0707 8800002090 000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A84D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6748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0819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292E7A" w:rsidRPr="00292E7A" w14:paraId="01B49513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F4FC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3980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CE4A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555 0707 8800002090 200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C511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F3C8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15C0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292E7A" w:rsidRPr="00292E7A" w14:paraId="5D1CA075" w14:textId="77777777" w:rsidTr="00292E7A">
        <w:trPr>
          <w:trHeight w:val="5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7982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5B88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452F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555 0707 8800002090 240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FD96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557A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02EB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292E7A" w:rsidRPr="00292E7A" w14:paraId="411C0A7C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4860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6154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C209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555 0707 8800002090 244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BE14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D599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40EE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292E7A" w:rsidRPr="00292E7A" w14:paraId="47601269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AFFB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163C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CAD3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555 0800 0000000000 000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E097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4 771 105,00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E2F6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2 313 260,04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DC1C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2 457 844,96</w:t>
            </w:r>
          </w:p>
        </w:tc>
      </w:tr>
      <w:tr w:rsidR="00292E7A" w:rsidRPr="00292E7A" w14:paraId="08BFC9FE" w14:textId="77777777" w:rsidTr="00292E7A">
        <w:trPr>
          <w:trHeight w:val="255"/>
        </w:trPr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F308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61BA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F1F9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555 0801 0000000000 000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AF85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4 771 105,00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5BBF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2 313 260,04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963A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2 457 844,96</w:t>
            </w:r>
          </w:p>
        </w:tc>
      </w:tr>
      <w:tr w:rsidR="00292E7A" w:rsidRPr="00292E7A" w14:paraId="7F4E94DE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4D91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8E33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217C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555 0801 0810000880 000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773A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1 616 305,00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BB9C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879 297,68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2324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737 007,32</w:t>
            </w:r>
          </w:p>
        </w:tc>
      </w:tr>
      <w:tr w:rsidR="00292E7A" w:rsidRPr="00292E7A" w14:paraId="3A103195" w14:textId="77777777" w:rsidTr="00292E7A">
        <w:trPr>
          <w:trHeight w:val="97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1FDC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0F81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A1A1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555 0801 0810000880 100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7C3B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1 016 180,00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D0C4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607 864,56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C680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408 315,44</w:t>
            </w:r>
          </w:p>
        </w:tc>
      </w:tr>
      <w:tr w:rsidR="00292E7A" w:rsidRPr="00292E7A" w14:paraId="356AFE1C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AF4F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4D81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39A5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555 0801 0810000880 110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4D23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1 016 180,00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1ADA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607 864,56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F841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408 315,44</w:t>
            </w:r>
          </w:p>
        </w:tc>
      </w:tr>
      <w:tr w:rsidR="00292E7A" w:rsidRPr="00292E7A" w14:paraId="538A1968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341E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40A9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639B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555 0801 0810000880 111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1D21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783 950,00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497C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392 325,43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0E4E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391 624,57</w:t>
            </w:r>
          </w:p>
        </w:tc>
      </w:tr>
      <w:tr w:rsidR="00292E7A" w:rsidRPr="00292E7A" w14:paraId="52242D5D" w14:textId="77777777" w:rsidTr="00292E7A">
        <w:trPr>
          <w:trHeight w:val="78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D7A0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04BA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3BE3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555 0801 0810000880 119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4BDF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232 230,00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9585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215 539,13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FF69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16 690,87</w:t>
            </w:r>
          </w:p>
        </w:tc>
      </w:tr>
      <w:tr w:rsidR="00292E7A" w:rsidRPr="00292E7A" w14:paraId="433A76E0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D243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2831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B8C3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555 0801 0810000880 200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E7CF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331 625,00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D9E2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166 666,43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8E01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164 958,57</w:t>
            </w:r>
          </w:p>
        </w:tc>
      </w:tr>
      <w:tr w:rsidR="00292E7A" w:rsidRPr="00292E7A" w14:paraId="6570E880" w14:textId="77777777" w:rsidTr="00292E7A">
        <w:trPr>
          <w:trHeight w:val="5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F4E0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08C6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61D0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555 0801 0810000880 240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5AEA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331 625,00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A0D3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166 666,43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9DAE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164 958,57</w:t>
            </w:r>
          </w:p>
        </w:tc>
      </w:tr>
      <w:tr w:rsidR="00292E7A" w:rsidRPr="00292E7A" w14:paraId="5E0C375B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4631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98AF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444D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555 0801 0810000880 242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17F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35 165,00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F38F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19 073,88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9902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16 091,12</w:t>
            </w:r>
          </w:p>
        </w:tc>
      </w:tr>
      <w:tr w:rsidR="00292E7A" w:rsidRPr="00292E7A" w14:paraId="4A6A50DC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47C5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21C9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FE60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555 0801 0810000880 244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BF0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296 460,00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95E5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147 592,55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4284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148 867,45</w:t>
            </w:r>
          </w:p>
        </w:tc>
      </w:tr>
      <w:tr w:rsidR="00292E7A" w:rsidRPr="00292E7A" w14:paraId="577AA802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CE7A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0DD4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6736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555 0801 0810000880 800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69C4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268 500,00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6F3F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104 766,69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9205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163 733,31</w:t>
            </w:r>
          </w:p>
        </w:tc>
      </w:tr>
      <w:tr w:rsidR="00292E7A" w:rsidRPr="00292E7A" w14:paraId="666EC63B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C3EF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8C60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1BFC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555 0801 0810000880 850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708D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268 500,00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AE7E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104 766,69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EC9C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163 733,31</w:t>
            </w:r>
          </w:p>
        </w:tc>
      </w:tr>
      <w:tr w:rsidR="00292E7A" w:rsidRPr="00292E7A" w14:paraId="06CF7124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7AC7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FFB5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A159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555 0801 0810000880 851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B2BA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267 761,31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691C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104 028,00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3D06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163 733,31</w:t>
            </w:r>
          </w:p>
        </w:tc>
      </w:tr>
      <w:tr w:rsidR="00292E7A" w:rsidRPr="00292E7A" w14:paraId="495DE127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4248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94C1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814E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555 0801 0810000880 853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6849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738,69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A325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738,69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9C2A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2E7A" w:rsidRPr="00292E7A" w14:paraId="44C97D0A" w14:textId="77777777" w:rsidTr="00292E7A">
        <w:trPr>
          <w:trHeight w:val="5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3768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субсидии на реализацию мероприятий по обеспечению сбалансированности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5E47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A8C8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555 0801 0810070510 000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D4AE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3 148 800,00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FE9B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1 433 962,36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690B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1 714 837,64</w:t>
            </w:r>
          </w:p>
        </w:tc>
      </w:tr>
      <w:tr w:rsidR="00292E7A" w:rsidRPr="00292E7A" w14:paraId="0B795AE0" w14:textId="77777777" w:rsidTr="00292E7A">
        <w:trPr>
          <w:trHeight w:val="97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EBEF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053B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8220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555 0801 0810070510 100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DE1E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2 521 310,00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1745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1 012 288,59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8809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1 509 021,41</w:t>
            </w:r>
          </w:p>
        </w:tc>
      </w:tr>
      <w:tr w:rsidR="00292E7A" w:rsidRPr="00292E7A" w14:paraId="60B2DF07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0043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D83D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7F09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555 0801 0810070510 110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521F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2 521 310,00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44C5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1 012 288,59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21A2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1 509 021,41</w:t>
            </w:r>
          </w:p>
        </w:tc>
      </w:tr>
      <w:tr w:rsidR="00292E7A" w:rsidRPr="00292E7A" w14:paraId="68947FCA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2EFA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9B6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3E3A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555 0801 0810070510 111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0AB8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1 936 490,00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1F0B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865 116,44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BF0D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1 071 373,56</w:t>
            </w:r>
          </w:p>
        </w:tc>
      </w:tr>
      <w:tr w:rsidR="00292E7A" w:rsidRPr="00292E7A" w14:paraId="5F354816" w14:textId="77777777" w:rsidTr="00292E7A">
        <w:trPr>
          <w:trHeight w:val="78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74E1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A81F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7FB5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555 0801 0810070510 119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28EB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584 820,00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B3A8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147 172,15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16B1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437 647,85</w:t>
            </w:r>
          </w:p>
        </w:tc>
      </w:tr>
      <w:tr w:rsidR="00292E7A" w:rsidRPr="00292E7A" w14:paraId="451DC495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B56D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EA68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78CF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555 0801 0810070510 200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8C11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627 490,00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480E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421 673,77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0CBF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205 816,23</w:t>
            </w:r>
          </w:p>
        </w:tc>
      </w:tr>
      <w:tr w:rsidR="00292E7A" w:rsidRPr="00292E7A" w14:paraId="2B7FC502" w14:textId="77777777" w:rsidTr="00292E7A">
        <w:trPr>
          <w:trHeight w:val="5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B59A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B329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072F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555 0801 0810070510 240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6683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627 490,00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89F3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421 673,77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17C7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205 816,23</w:t>
            </w:r>
          </w:p>
        </w:tc>
      </w:tr>
      <w:tr w:rsidR="00292E7A" w:rsidRPr="00292E7A" w14:paraId="196A364E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59BE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B571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8191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555 0801 0810070510 244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67E9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13 699,74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413F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2 264,13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FD1A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11 435,61</w:t>
            </w:r>
          </w:p>
        </w:tc>
      </w:tr>
      <w:tr w:rsidR="00292E7A" w:rsidRPr="00292E7A" w14:paraId="468D083F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20AE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82A9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695F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555 0801 0810070510 247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3AD3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613 790,26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8452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419 409,64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2024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194 380,62</w:t>
            </w:r>
          </w:p>
        </w:tc>
      </w:tr>
      <w:tr w:rsidR="00292E7A" w:rsidRPr="00292E7A" w14:paraId="16D7B60D" w14:textId="77777777" w:rsidTr="00292E7A">
        <w:trPr>
          <w:trHeight w:val="5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23F2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софинансирование</w:t>
            </w:r>
            <w:proofErr w:type="spell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 расходов из местного бюджета  по реализации социально-значимых проектов в сфере развития общественной инфраструктуры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E05C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05CC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0801 88000S0370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38AE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435C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0E5A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</w:tr>
      <w:tr w:rsidR="00292E7A" w:rsidRPr="00292E7A" w14:paraId="1413ED94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FDDE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09DD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4207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0801 88000S0370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F3E0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AFAC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4015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</w:tr>
      <w:tr w:rsidR="00292E7A" w:rsidRPr="00292E7A" w14:paraId="7761EFF3" w14:textId="77777777" w:rsidTr="00292E7A">
        <w:trPr>
          <w:trHeight w:val="5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DF61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7D54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F0D9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0801 88000S0370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853C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407C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A9C7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</w:tr>
      <w:tr w:rsidR="00292E7A" w:rsidRPr="00292E7A" w14:paraId="729CD33E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F323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73CD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575B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0801 88000S0370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2097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2944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ED3B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</w:tr>
      <w:tr w:rsidR="00292E7A" w:rsidRPr="00292E7A" w14:paraId="07220831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0E17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67A7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4A76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555 1000 0000000000 000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61C2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34E9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136 000,80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C220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153 999,20</w:t>
            </w:r>
          </w:p>
        </w:tc>
      </w:tr>
      <w:tr w:rsidR="00292E7A" w:rsidRPr="00292E7A" w14:paraId="7CB1171D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0E24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539D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8157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555 1001 0000000000 000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B55F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D83E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136 000,80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9FDF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153 999,20</w:t>
            </w:r>
          </w:p>
        </w:tc>
      </w:tr>
      <w:tr w:rsidR="00292E7A" w:rsidRPr="00292E7A" w14:paraId="47F0ECA0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0B5B0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6E80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0D64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555 1001 8800002100 000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9F57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A46C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136 000,80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AC9E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153 999,20</w:t>
            </w:r>
          </w:p>
        </w:tc>
      </w:tr>
      <w:tr w:rsidR="00292E7A" w:rsidRPr="00292E7A" w14:paraId="2531B48A" w14:textId="77777777" w:rsidTr="00292E7A">
        <w:trPr>
          <w:trHeight w:val="390"/>
        </w:trPr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28F1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749F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CFA1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555 1001 8800002100 300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44C7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290 000,00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5EC2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136 000,80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0C71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153 999,20</w:t>
            </w:r>
          </w:p>
        </w:tc>
      </w:tr>
      <w:tr w:rsidR="00292E7A" w:rsidRPr="00292E7A" w14:paraId="2A84AE1F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7D20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1EDE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F8A3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555 1001 8800002100 310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5F94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A0E4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136 000,80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3D8E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153 999,20</w:t>
            </w:r>
          </w:p>
        </w:tc>
      </w:tr>
      <w:tr w:rsidR="00292E7A" w:rsidRPr="00292E7A" w14:paraId="7145BDD5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8A88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58DD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F72A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555 1001 8800002100 312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E730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048E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136 000,80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ACDC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153 999,20</w:t>
            </w:r>
          </w:p>
        </w:tc>
      </w:tr>
      <w:tr w:rsidR="00292E7A" w:rsidRPr="00292E7A" w14:paraId="0CDC587C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0937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5CBB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6028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555 1100 0000000000 000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AD77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8F0C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B035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2E7A" w:rsidRPr="00292E7A" w14:paraId="3F1DA141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B36C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1772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55E4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555 1105 0000000000 000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F73D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882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F1F3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2E7A" w:rsidRPr="00292E7A" w14:paraId="114E0DC7" w14:textId="77777777" w:rsidTr="00292E7A">
        <w:trPr>
          <w:trHeight w:val="5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0026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Мероприятия в области </w:t>
            </w:r>
            <w:proofErr w:type="spellStart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здравоохранения,спорта,физической</w:t>
            </w:r>
            <w:proofErr w:type="spellEnd"/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 xml:space="preserve"> культуры и туризма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8C27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85CA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555 1105 8800002190 000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7CA0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DB04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06FC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2E7A" w:rsidRPr="00292E7A" w14:paraId="22C946D1" w14:textId="77777777" w:rsidTr="00292E7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339E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105A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263B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555 1105 8800002190 200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8E02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B8B6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110A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2E7A" w:rsidRPr="00292E7A" w14:paraId="62B3C9D0" w14:textId="77777777" w:rsidTr="00292E7A">
        <w:trPr>
          <w:trHeight w:val="5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E797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6DD9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0B4E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555 1105 8800002190 240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8550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31BA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99AC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2E7A" w:rsidRPr="00292E7A" w14:paraId="542B725D" w14:textId="77777777" w:rsidTr="00292E7A">
        <w:trPr>
          <w:trHeight w:val="2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224A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3F5D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A887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555 1105 8800002190 244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28E9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4B0F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4B39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2E7A" w:rsidRPr="00292E7A" w14:paraId="03206405" w14:textId="77777777" w:rsidTr="00292E7A">
        <w:trPr>
          <w:trHeight w:val="40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F3BF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B647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891F5D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555 9600 0000000000 000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5043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-525 925,00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0364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-162 388,31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F42B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14:paraId="0CA9C400" w14:textId="77777777" w:rsidR="00292E7A" w:rsidRPr="00292E7A" w:rsidRDefault="00292E7A" w:rsidP="00292E7A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92E7A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14:paraId="67D0DF9C" w14:textId="77777777" w:rsidR="00292E7A" w:rsidRPr="00292E7A" w:rsidRDefault="00292E7A" w:rsidP="00292E7A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92E7A">
        <w:rPr>
          <w:rFonts w:ascii="Times New Roman" w:eastAsia="Calibri" w:hAnsi="Times New Roman" w:cs="Times New Roman"/>
          <w:sz w:val="28"/>
          <w:szCs w:val="24"/>
        </w:rPr>
        <w:t xml:space="preserve">     </w:t>
      </w:r>
    </w:p>
    <w:tbl>
      <w:tblPr>
        <w:tblW w:w="9497" w:type="dxa"/>
        <w:tblInd w:w="426" w:type="dxa"/>
        <w:tblLook w:val="04A0" w:firstRow="1" w:lastRow="0" w:firstColumn="1" w:lastColumn="0" w:noHBand="0" w:noVBand="1"/>
      </w:tblPr>
      <w:tblGrid>
        <w:gridCol w:w="2624"/>
        <w:gridCol w:w="590"/>
        <w:gridCol w:w="2372"/>
        <w:gridCol w:w="1405"/>
        <w:gridCol w:w="1405"/>
        <w:gridCol w:w="1383"/>
      </w:tblGrid>
      <w:tr w:rsidR="00292E7A" w:rsidRPr="00292E7A" w14:paraId="72560B6D" w14:textId="77777777" w:rsidTr="00292E7A">
        <w:trPr>
          <w:trHeight w:val="300"/>
        </w:trPr>
        <w:tc>
          <w:tcPr>
            <w:tcW w:w="9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4990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292E7A">
              <w:rPr>
                <w:rFonts w:ascii="Arial CYR" w:eastAsia="Times New Roman" w:hAnsi="Arial CYR" w:cs="Arial CYR"/>
                <w:b/>
                <w:bCs/>
              </w:rPr>
              <w:t>3. Источники финансирования дефицита бюджета</w:t>
            </w:r>
          </w:p>
        </w:tc>
      </w:tr>
      <w:tr w:rsidR="00292E7A" w:rsidRPr="00292E7A" w14:paraId="24298981" w14:textId="77777777" w:rsidTr="00292E7A">
        <w:trPr>
          <w:trHeight w:val="27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46F0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4638" w14:textId="77777777" w:rsidR="00292E7A" w:rsidRPr="00292E7A" w:rsidRDefault="00292E7A" w:rsidP="0029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B4CD" w14:textId="77777777" w:rsidR="00292E7A" w:rsidRPr="00292E7A" w:rsidRDefault="00292E7A" w:rsidP="0029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E9DF" w14:textId="77777777" w:rsidR="00292E7A" w:rsidRPr="00292E7A" w:rsidRDefault="00292E7A" w:rsidP="0029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0234" w14:textId="77777777" w:rsidR="00292E7A" w:rsidRPr="00292E7A" w:rsidRDefault="00292E7A" w:rsidP="0029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57D6" w14:textId="77777777" w:rsidR="00292E7A" w:rsidRPr="00292E7A" w:rsidRDefault="00292E7A" w:rsidP="0029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2E7A" w:rsidRPr="00292E7A" w14:paraId="7734870F" w14:textId="77777777" w:rsidTr="00292E7A">
        <w:trPr>
          <w:trHeight w:val="184"/>
        </w:trPr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CEEC1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05A9A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2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07C6B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01F0BC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D414D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EFB1E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292E7A" w:rsidRPr="00292E7A" w14:paraId="1F7BD183" w14:textId="77777777" w:rsidTr="00292E7A">
        <w:trPr>
          <w:trHeight w:val="184"/>
        </w:trPr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2E507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D2F05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35A985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93029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6610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54EFAE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92E7A" w:rsidRPr="00292E7A" w14:paraId="1961034C" w14:textId="77777777" w:rsidTr="00292E7A">
        <w:trPr>
          <w:trHeight w:val="184"/>
        </w:trPr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21464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91509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8CE234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2B190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C060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A2FDDE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92E7A" w:rsidRPr="00292E7A" w14:paraId="16D34F10" w14:textId="77777777" w:rsidTr="00292E7A">
        <w:trPr>
          <w:trHeight w:val="285"/>
        </w:trPr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C8316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1B4DF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28B2D5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571AF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1CCE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80E475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92E7A" w:rsidRPr="00292E7A" w14:paraId="462FC7A6" w14:textId="77777777" w:rsidTr="00292E7A">
        <w:trPr>
          <w:trHeight w:val="184"/>
        </w:trPr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8CE1B8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BC1F9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13E1B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C6A30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978A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3462CC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92E7A" w:rsidRPr="00292E7A" w14:paraId="2F5CB894" w14:textId="77777777" w:rsidTr="00292E7A">
        <w:trPr>
          <w:trHeight w:val="184"/>
        </w:trPr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0AF57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78692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B6674C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9AC2F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590C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0044D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92E7A" w:rsidRPr="00292E7A" w14:paraId="5295BDB3" w14:textId="77777777" w:rsidTr="00292E7A">
        <w:trPr>
          <w:trHeight w:val="465"/>
        </w:trPr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21D784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559CF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72E062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16DBB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85D63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23919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92E7A" w:rsidRPr="00292E7A" w14:paraId="0302AD10" w14:textId="77777777" w:rsidTr="00292E7A">
        <w:trPr>
          <w:trHeight w:val="27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B666D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53ABD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B4804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695BF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BA77D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53DD9" w14:textId="77777777" w:rsidR="00292E7A" w:rsidRPr="00292E7A" w:rsidRDefault="00292E7A" w:rsidP="0029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292E7A" w:rsidRPr="00292E7A" w14:paraId="7BA2F979" w14:textId="77777777" w:rsidTr="00292E7A">
        <w:trPr>
          <w:trHeight w:val="39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602C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5361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981E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000 90 00 00 00 00 0000 000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A2BF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525 925,00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4F4B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162 388,31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D4955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2E7A" w:rsidRPr="00292E7A" w14:paraId="7ECE0C36" w14:textId="77777777" w:rsidTr="00292E7A">
        <w:trPr>
          <w:trHeight w:val="39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98E9F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12BE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EE57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000 01 00 00 00 00 0000 000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69D5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525 925,00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EDD8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162 388,31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59CD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2E7A" w:rsidRPr="00292E7A" w14:paraId="5C11B878" w14:textId="77777777" w:rsidTr="00292E7A">
        <w:trPr>
          <w:trHeight w:val="39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77159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4356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0A01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000 01 05 00 00 00 0000 000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B0BC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525 925,00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0385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162 388,31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F753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2E7A" w:rsidRPr="00292E7A" w14:paraId="3187B06D" w14:textId="77777777" w:rsidTr="00292E7A">
        <w:trPr>
          <w:trHeight w:val="39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EB17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B860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1021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000 01 05 00 00 00 0000 500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B41B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-12 147 340,77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4FD3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-5 084 336,82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425B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2E7A" w:rsidRPr="00292E7A" w14:paraId="1D026036" w14:textId="77777777" w:rsidTr="00292E7A">
        <w:trPr>
          <w:trHeight w:val="39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8225C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AF85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50D8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000 01 05 02 00 00 0000 500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590B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-12 147 340,77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CD88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-5 084 336,82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B810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2E7A" w:rsidRPr="00292E7A" w14:paraId="65CB0050" w14:textId="77777777" w:rsidTr="00292E7A">
        <w:trPr>
          <w:trHeight w:val="39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1A997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40BF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C550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000 01 05 02 01 00 0000 510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7CEC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-12 147 340,77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3A5B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-5 084 336,82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8608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2E7A" w:rsidRPr="00292E7A" w14:paraId="3F603CF0" w14:textId="77777777" w:rsidTr="00292E7A">
        <w:trPr>
          <w:trHeight w:val="39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7F9E5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A913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0FE3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434CF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-12 147 340,77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A939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-5 084 336,82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D9A2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2E7A" w:rsidRPr="00292E7A" w14:paraId="535EE7C6" w14:textId="77777777" w:rsidTr="00292E7A">
        <w:trPr>
          <w:trHeight w:val="39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E8A71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2074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E6D7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000 01 05 00 00 00 0000 600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B1273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12 673 265,77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FAEE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5 246 725,13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5A7B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2E7A" w:rsidRPr="00292E7A" w14:paraId="00585357" w14:textId="77777777" w:rsidTr="00292E7A">
        <w:trPr>
          <w:trHeight w:val="39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E72CA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6A3C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4B3AD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000 01 05 02 00 00 0000 600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DACCC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12 673 265,77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AC36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5 246 725,13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67D0E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2E7A" w:rsidRPr="00292E7A" w14:paraId="79B0FE3A" w14:textId="77777777" w:rsidTr="00292E7A">
        <w:trPr>
          <w:trHeight w:val="39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1F316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76968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38556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000 01 05 02 01 00 0000 610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F03D1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12 673 265,77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23F04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5 246 725,13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87157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2E7A" w:rsidRPr="00292E7A" w14:paraId="6EB7E46B" w14:textId="77777777" w:rsidTr="00292E7A">
        <w:trPr>
          <w:trHeight w:val="405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5FF4B" w14:textId="77777777" w:rsidR="00292E7A" w:rsidRPr="00292E7A" w:rsidRDefault="00292E7A" w:rsidP="00292E7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F9C69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062E0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2E7A">
              <w:rPr>
                <w:rFonts w:ascii="Arial CYR" w:eastAsia="Times New Roman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E1972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12 673 265,77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2FDBB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5 246 725,13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CEE8A" w14:textId="77777777" w:rsidR="00292E7A" w:rsidRPr="00292E7A" w:rsidRDefault="00292E7A" w:rsidP="00292E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2E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14:paraId="046D8FA3" w14:textId="77777777" w:rsidR="00EC206E" w:rsidRDefault="00EC206E" w:rsidP="00292E7A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  <w:sectPr w:rsidR="00EC206E" w:rsidSect="00292E7A">
          <w:pgSz w:w="11906" w:h="16838" w:code="9"/>
          <w:pgMar w:top="1418" w:right="567" w:bottom="851" w:left="1134" w:header="709" w:footer="0" w:gutter="0"/>
          <w:cols w:space="710"/>
          <w:titlePg/>
          <w:docGrid w:linePitch="360"/>
        </w:sectPr>
      </w:pPr>
    </w:p>
    <w:tbl>
      <w:tblPr>
        <w:tblpPr w:leftFromText="180" w:rightFromText="180" w:bottomFromText="200" w:vertAnchor="text" w:horzAnchor="margin" w:tblpY="111"/>
        <w:tblW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4"/>
        <w:gridCol w:w="1540"/>
      </w:tblGrid>
      <w:tr w:rsidR="00EC206E" w:rsidRPr="00292E7A" w14:paraId="0DDE1DF6" w14:textId="77777777" w:rsidTr="00EC206E">
        <w:trPr>
          <w:trHeight w:val="45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828D52" w14:textId="77777777" w:rsidR="00EC206E" w:rsidRPr="00292E7A" w:rsidRDefault="00EC206E" w:rsidP="00EC206E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2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ПОСТАНОВЛЕНИЕ № 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46F4A" w14:textId="77777777" w:rsidR="00EC206E" w:rsidRPr="00292E7A" w:rsidRDefault="00EC206E" w:rsidP="00EC206E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2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17.06.2021 года</w:t>
            </w:r>
          </w:p>
        </w:tc>
      </w:tr>
    </w:tbl>
    <w:p w14:paraId="5FF55FCF" w14:textId="77777777" w:rsidR="00EC206E" w:rsidRPr="00EC206E" w:rsidRDefault="00EC206E" w:rsidP="00EC206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EC206E">
        <w:rPr>
          <w:rFonts w:ascii="Times New Roman" w:hAnsi="Times New Roman" w:cs="Times New Roman"/>
          <w:sz w:val="20"/>
          <w:szCs w:val="20"/>
        </w:rPr>
        <w:t>О подготовке прогноза социально-экономического развития Балтинского сельсовета Мошковского района Новосибирской области на 2022 год и плановый период 2023,2024 годов</w:t>
      </w:r>
    </w:p>
    <w:p w14:paraId="63696CD3" w14:textId="77777777" w:rsidR="00EC206E" w:rsidRPr="00EC206E" w:rsidRDefault="00EC206E" w:rsidP="00EC20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E80D8AE" w14:textId="77777777" w:rsidR="00EC206E" w:rsidRPr="00EC206E" w:rsidRDefault="00EC206E" w:rsidP="00EC20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C206E">
        <w:rPr>
          <w:rFonts w:ascii="Times New Roman" w:hAnsi="Times New Roman" w:cs="Times New Roman"/>
          <w:sz w:val="20"/>
          <w:szCs w:val="20"/>
        </w:rPr>
        <w:t>В соответствии со статьями 169 и 173 Бюджетного кодекса Российской Федерации, статьей 18 Закона Новосибирской области от 07.10.2011 №112-ОЗ «О бюджетном процессе в Новосибирской области», постановлением Правительства Новосибирской области от 13 апреля 2021 года N 119-п «О подготовке прогноза социально-экономического развития Новосибирской области на 2022 год и плановый период 2023 и 2024 годов», постановлением администрации Балтинского сельсовета Мошковского района от 26.12.2016 № 97 «</w:t>
      </w:r>
      <w:r w:rsidRPr="00EC206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Об утверждении Порядка разработки и корректировки прогноза социально-экономического развития Балтинского сельсовета Мошковского района Новосибирской области на среднесрочный период</w:t>
      </w:r>
      <w:r w:rsidRPr="00EC206E">
        <w:rPr>
          <w:rFonts w:ascii="Times New Roman" w:hAnsi="Times New Roman" w:cs="Times New Roman"/>
          <w:bCs/>
          <w:sz w:val="20"/>
          <w:szCs w:val="20"/>
        </w:rPr>
        <w:t>»</w:t>
      </w:r>
      <w:r w:rsidRPr="00EC206E">
        <w:rPr>
          <w:rFonts w:ascii="Times New Roman" w:hAnsi="Times New Roman" w:cs="Times New Roman"/>
          <w:sz w:val="20"/>
          <w:szCs w:val="20"/>
        </w:rPr>
        <w:t xml:space="preserve"> в целях своевременной и качественной подготовки документов стратегического планирования Мошковского района Новосибирской области </w:t>
      </w:r>
    </w:p>
    <w:p w14:paraId="100578FC" w14:textId="77777777" w:rsidR="00EC206E" w:rsidRPr="00EC206E" w:rsidRDefault="00EC206E" w:rsidP="00EC206E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206E">
        <w:rPr>
          <w:rFonts w:ascii="Times New Roman" w:hAnsi="Times New Roman" w:cs="Times New Roman"/>
          <w:bCs/>
          <w:sz w:val="20"/>
          <w:szCs w:val="20"/>
        </w:rPr>
        <w:t>ПОСТАНОВЛЯЮ:</w:t>
      </w:r>
    </w:p>
    <w:p w14:paraId="3CFF12FF" w14:textId="77777777" w:rsidR="00EC206E" w:rsidRPr="00EC206E" w:rsidRDefault="00EC206E" w:rsidP="00EC206E">
      <w:pPr>
        <w:numPr>
          <w:ilvl w:val="0"/>
          <w:numId w:val="48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C206E">
        <w:rPr>
          <w:rFonts w:ascii="Times New Roman" w:hAnsi="Times New Roman" w:cs="Times New Roman"/>
          <w:sz w:val="20"/>
          <w:szCs w:val="20"/>
        </w:rPr>
        <w:t>Утвердить прилагаемый план-график мероприятий по подготовке прогноза социально-экономического развития Балтинского сельсовета Мошковского района Новосибирской области на 2022 год и плановый период 2023 и 2024 годов (далее план-график).</w:t>
      </w:r>
    </w:p>
    <w:p w14:paraId="20888400" w14:textId="77777777" w:rsidR="00EC206E" w:rsidRPr="00EC206E" w:rsidRDefault="00EC206E" w:rsidP="00EC206E">
      <w:pPr>
        <w:numPr>
          <w:ilvl w:val="0"/>
          <w:numId w:val="48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C206E">
        <w:rPr>
          <w:rFonts w:ascii="Times New Roman" w:hAnsi="Times New Roman" w:cs="Times New Roman"/>
          <w:sz w:val="20"/>
          <w:szCs w:val="20"/>
        </w:rPr>
        <w:t xml:space="preserve">Заместителю главы администрации Балтинского сельсовета, специалисту администрации, совместно со специалистами 1-го разряда – главным бухгалтером разработать прогноз социально-экономического развития Балтинского сельсовета Мошковского района Новосибирской области на 2022 год и плановый период 2023 и 2024 годов. </w:t>
      </w:r>
    </w:p>
    <w:p w14:paraId="303CB2CB" w14:textId="77777777" w:rsidR="00EC206E" w:rsidRPr="00EC206E" w:rsidRDefault="00EC206E" w:rsidP="00EC206E">
      <w:pPr>
        <w:numPr>
          <w:ilvl w:val="0"/>
          <w:numId w:val="48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C206E">
        <w:rPr>
          <w:rFonts w:ascii="Times New Roman" w:hAnsi="Times New Roman" w:cs="Times New Roman"/>
          <w:sz w:val="20"/>
          <w:szCs w:val="20"/>
        </w:rPr>
        <w:t>Контроль за исполнением постановления возложить на заместителя главы администрации Балтинского сельсовета Мошковского района Новосибирской области Вавилову Н.П.</w:t>
      </w:r>
    </w:p>
    <w:tbl>
      <w:tblPr>
        <w:tblW w:w="9853" w:type="dxa"/>
        <w:tblInd w:w="-108" w:type="dxa"/>
        <w:tblLook w:val="04A0" w:firstRow="1" w:lastRow="0" w:firstColumn="1" w:lastColumn="0" w:noHBand="0" w:noVBand="1"/>
      </w:tblPr>
      <w:tblGrid>
        <w:gridCol w:w="108"/>
        <w:gridCol w:w="2527"/>
        <w:gridCol w:w="2220"/>
        <w:gridCol w:w="71"/>
        <w:gridCol w:w="4927"/>
      </w:tblGrid>
      <w:tr w:rsidR="00EC206E" w:rsidRPr="00EC206E" w14:paraId="13BE0FD3" w14:textId="77777777" w:rsidTr="00EC206E">
        <w:trPr>
          <w:gridBefore w:val="1"/>
          <w:gridAfter w:val="2"/>
          <w:wBefore w:w="108" w:type="dxa"/>
          <w:wAfter w:w="4998" w:type="dxa"/>
          <w:trHeight w:val="1304"/>
        </w:trPr>
        <w:tc>
          <w:tcPr>
            <w:tcW w:w="2527" w:type="dxa"/>
            <w:shd w:val="clear" w:color="auto" w:fill="auto"/>
            <w:vAlign w:val="bottom"/>
          </w:tcPr>
          <w:p w14:paraId="23A3D177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6E">
              <w:rPr>
                <w:rFonts w:ascii="Times New Roman" w:hAnsi="Times New Roman" w:cs="Times New Roman"/>
                <w:sz w:val="20"/>
                <w:szCs w:val="20"/>
              </w:rPr>
              <w:t>Глава Балтинского сельсовета</w:t>
            </w:r>
          </w:p>
          <w:p w14:paraId="5EA79327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6E">
              <w:rPr>
                <w:rFonts w:ascii="Times New Roman" w:hAnsi="Times New Roman" w:cs="Times New Roman"/>
                <w:sz w:val="20"/>
                <w:szCs w:val="20"/>
              </w:rPr>
              <w:t>Мошковского района</w:t>
            </w:r>
          </w:p>
          <w:p w14:paraId="5DC51F99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6E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2220" w:type="dxa"/>
            <w:shd w:val="clear" w:color="auto" w:fill="auto"/>
            <w:vAlign w:val="bottom"/>
          </w:tcPr>
          <w:p w14:paraId="6E5A2804" w14:textId="77777777" w:rsidR="00EC206E" w:rsidRPr="00EC206E" w:rsidRDefault="00EC206E" w:rsidP="00EC206E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06E">
              <w:rPr>
                <w:rFonts w:ascii="Times New Roman" w:hAnsi="Times New Roman" w:cs="Times New Roman"/>
                <w:sz w:val="20"/>
                <w:szCs w:val="20"/>
              </w:rPr>
              <w:t>С.Е. Станкевич</w:t>
            </w:r>
          </w:p>
        </w:tc>
      </w:tr>
      <w:tr w:rsidR="00EC206E" w:rsidRPr="00056F90" w14:paraId="2D6883F7" w14:textId="77777777" w:rsidTr="00EC206E">
        <w:tc>
          <w:tcPr>
            <w:tcW w:w="4926" w:type="dxa"/>
            <w:gridSpan w:val="4"/>
          </w:tcPr>
          <w:p w14:paraId="6F59C9D1" w14:textId="77777777" w:rsidR="00EC206E" w:rsidRPr="00056F90" w:rsidRDefault="00EC206E" w:rsidP="00076D84">
            <w:pPr>
              <w:ind w:right="-2"/>
              <w:jc w:val="right"/>
              <w:rPr>
                <w:sz w:val="16"/>
                <w:szCs w:val="16"/>
              </w:rPr>
            </w:pPr>
          </w:p>
        </w:tc>
        <w:tc>
          <w:tcPr>
            <w:tcW w:w="4927" w:type="dxa"/>
          </w:tcPr>
          <w:p w14:paraId="62A045AB" w14:textId="77777777" w:rsidR="00EC206E" w:rsidRPr="00056F90" w:rsidRDefault="00EC206E" w:rsidP="00076D84">
            <w:pPr>
              <w:ind w:left="36" w:right="-2"/>
              <w:jc w:val="center"/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УТВЕРЖДЕН</w:t>
            </w:r>
          </w:p>
          <w:p w14:paraId="399D9CF2" w14:textId="77777777" w:rsidR="00EC206E" w:rsidRPr="00056F90" w:rsidRDefault="00EC206E" w:rsidP="00076D84">
            <w:pPr>
              <w:ind w:left="36" w:right="-2"/>
              <w:jc w:val="center"/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 xml:space="preserve">постановлением администрации </w:t>
            </w:r>
          </w:p>
          <w:p w14:paraId="6E9AB200" w14:textId="77777777" w:rsidR="00EC206E" w:rsidRPr="00056F90" w:rsidRDefault="00EC206E" w:rsidP="00076D84">
            <w:pPr>
              <w:ind w:left="36" w:right="-2"/>
              <w:jc w:val="center"/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 xml:space="preserve">Мошковского района </w:t>
            </w:r>
          </w:p>
          <w:p w14:paraId="3FAB8BC8" w14:textId="77777777" w:rsidR="00EC206E" w:rsidRPr="00056F90" w:rsidRDefault="00EC206E" w:rsidP="00076D84">
            <w:pPr>
              <w:ind w:left="36" w:right="-2"/>
              <w:jc w:val="center"/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Новосибирской области</w:t>
            </w:r>
          </w:p>
          <w:p w14:paraId="331E5325" w14:textId="77777777" w:rsidR="00EC206E" w:rsidRPr="00056F90" w:rsidRDefault="00EC206E" w:rsidP="00076D84">
            <w:pPr>
              <w:ind w:left="36" w:right="-2"/>
              <w:jc w:val="center"/>
              <w:rPr>
                <w:sz w:val="16"/>
                <w:szCs w:val="16"/>
              </w:rPr>
            </w:pPr>
          </w:p>
        </w:tc>
      </w:tr>
    </w:tbl>
    <w:p w14:paraId="1D9B6630" w14:textId="77777777" w:rsidR="00EC206E" w:rsidRPr="00056F90" w:rsidRDefault="00EC206E" w:rsidP="00EC206E">
      <w:pPr>
        <w:jc w:val="center"/>
        <w:rPr>
          <w:sz w:val="16"/>
          <w:szCs w:val="16"/>
          <w:u w:val="single"/>
        </w:rPr>
      </w:pPr>
    </w:p>
    <w:p w14:paraId="6DABEF8A" w14:textId="77777777" w:rsidR="00EC206E" w:rsidRPr="00EC206E" w:rsidRDefault="00EC206E" w:rsidP="00EC206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C206E">
        <w:rPr>
          <w:rFonts w:ascii="Times New Roman" w:hAnsi="Times New Roman" w:cs="Times New Roman"/>
          <w:sz w:val="16"/>
          <w:szCs w:val="16"/>
        </w:rPr>
        <w:t xml:space="preserve">План-график </w:t>
      </w:r>
    </w:p>
    <w:p w14:paraId="7811727F" w14:textId="77777777" w:rsidR="00EC206E" w:rsidRPr="00EC206E" w:rsidRDefault="00EC206E" w:rsidP="00EC206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C206E">
        <w:rPr>
          <w:rFonts w:ascii="Times New Roman" w:hAnsi="Times New Roman" w:cs="Times New Roman"/>
          <w:sz w:val="16"/>
          <w:szCs w:val="16"/>
        </w:rPr>
        <w:t xml:space="preserve">мероприятий по подготовке прогноза социально-экономического развития </w:t>
      </w:r>
    </w:p>
    <w:p w14:paraId="50626B98" w14:textId="77777777" w:rsidR="00EC206E" w:rsidRPr="00EC206E" w:rsidRDefault="00EC206E" w:rsidP="00EC206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C206E">
        <w:rPr>
          <w:rFonts w:ascii="Times New Roman" w:hAnsi="Times New Roman" w:cs="Times New Roman"/>
          <w:sz w:val="16"/>
          <w:szCs w:val="16"/>
        </w:rPr>
        <w:t xml:space="preserve">Балтинского сельсовета Мошковского района Новосибирской области </w:t>
      </w:r>
    </w:p>
    <w:p w14:paraId="6AC690FD" w14:textId="77777777" w:rsidR="00EC206E" w:rsidRPr="00EC206E" w:rsidRDefault="00EC206E" w:rsidP="00EC206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C206E">
        <w:rPr>
          <w:rFonts w:ascii="Times New Roman" w:hAnsi="Times New Roman" w:cs="Times New Roman"/>
          <w:sz w:val="16"/>
          <w:szCs w:val="16"/>
        </w:rPr>
        <w:t xml:space="preserve">на 2022 год и плановый период 2023 и 2024 годов </w:t>
      </w:r>
    </w:p>
    <w:p w14:paraId="5EB533E4" w14:textId="77777777" w:rsidR="00EC206E" w:rsidRPr="00EC206E" w:rsidRDefault="00EC206E" w:rsidP="00EC206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C206E">
        <w:rPr>
          <w:rFonts w:ascii="Times New Roman" w:hAnsi="Times New Roman" w:cs="Times New Roman"/>
          <w:sz w:val="16"/>
          <w:szCs w:val="16"/>
        </w:rPr>
        <w:t>(далее – план-график)</w:t>
      </w:r>
    </w:p>
    <w:tbl>
      <w:tblPr>
        <w:tblW w:w="48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567"/>
        <w:gridCol w:w="851"/>
        <w:gridCol w:w="1417"/>
      </w:tblGrid>
      <w:tr w:rsidR="00EC206E" w:rsidRPr="00EC206E" w14:paraId="38034772" w14:textId="77777777" w:rsidTr="00EC206E">
        <w:tc>
          <w:tcPr>
            <w:tcW w:w="426" w:type="dxa"/>
          </w:tcPr>
          <w:p w14:paraId="6894A6F0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59" w:type="dxa"/>
          </w:tcPr>
          <w:p w14:paraId="29D541B8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567" w:type="dxa"/>
          </w:tcPr>
          <w:p w14:paraId="75470556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Срок </w:t>
            </w:r>
          </w:p>
          <w:p w14:paraId="40A497BF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исполн</w:t>
            </w: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851" w:type="dxa"/>
          </w:tcPr>
          <w:p w14:paraId="055E5C9F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</w:tcPr>
          <w:p w14:paraId="1013F843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Получатель </w:t>
            </w:r>
          </w:p>
          <w:p w14:paraId="6927D42A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формации</w:t>
            </w:r>
          </w:p>
        </w:tc>
      </w:tr>
      <w:tr w:rsidR="00EC206E" w:rsidRPr="00EC206E" w14:paraId="4EA1B6AE" w14:textId="77777777" w:rsidTr="00EC206E">
        <w:tc>
          <w:tcPr>
            <w:tcW w:w="426" w:type="dxa"/>
          </w:tcPr>
          <w:p w14:paraId="70D8A160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1B3CC39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Представить </w:t>
            </w:r>
          </w:p>
          <w:p w14:paraId="29AE735C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проекты разрабатываемых</w:t>
            </w:r>
          </w:p>
          <w:p w14:paraId="248C634B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муниципальных программ </w:t>
            </w:r>
          </w:p>
          <w:p w14:paraId="38CA0A0A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(проекты о внесении </w:t>
            </w:r>
          </w:p>
          <w:p w14:paraId="39EFFAA6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изменений в действующие </w:t>
            </w:r>
          </w:p>
          <w:p w14:paraId="466F840D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муниципальные программы),</w:t>
            </w:r>
          </w:p>
          <w:p w14:paraId="3F29C715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 предлагаемые к финансированию в 2022 году и плановом периоде </w:t>
            </w:r>
          </w:p>
          <w:p w14:paraId="40C73ABC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2023 и 2024 годов, для разработки прогноза социально-экономического развития Балтинского сельсовета </w:t>
            </w:r>
          </w:p>
          <w:p w14:paraId="36250A6D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Мошковского района </w:t>
            </w:r>
          </w:p>
          <w:p w14:paraId="460DC00E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Новосибирской области  </w:t>
            </w:r>
          </w:p>
          <w:p w14:paraId="188DA55E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на 2022 году и плановом периоде </w:t>
            </w:r>
          </w:p>
          <w:p w14:paraId="0D0DB72E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2023 и 2024 годов</w:t>
            </w:r>
          </w:p>
        </w:tc>
        <w:tc>
          <w:tcPr>
            <w:tcW w:w="567" w:type="dxa"/>
          </w:tcPr>
          <w:p w14:paraId="623923BE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до 01.09.2021</w:t>
            </w:r>
          </w:p>
        </w:tc>
        <w:tc>
          <w:tcPr>
            <w:tcW w:w="851" w:type="dxa"/>
          </w:tcPr>
          <w:p w14:paraId="451D2D87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Заместитель главы Балтинского сельсовета Мошковского района Новосибирской области</w:t>
            </w:r>
          </w:p>
        </w:tc>
        <w:tc>
          <w:tcPr>
            <w:tcW w:w="1417" w:type="dxa"/>
          </w:tcPr>
          <w:p w14:paraId="0B687767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управление</w:t>
            </w:r>
          </w:p>
          <w:p w14:paraId="41B95859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эк</w:t>
            </w: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номического </w:t>
            </w:r>
          </w:p>
          <w:p w14:paraId="7E7F356E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вития и труда</w:t>
            </w:r>
          </w:p>
          <w:p w14:paraId="7131BAC3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министрации </w:t>
            </w:r>
          </w:p>
          <w:p w14:paraId="1BD6CA25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Мошковского района</w:t>
            </w:r>
          </w:p>
          <w:p w14:paraId="1A15B84C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Новосибирской о</w:t>
            </w: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ласти, </w:t>
            </w:r>
            <w:proofErr w:type="spellStart"/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УФиНП</w:t>
            </w:r>
            <w:proofErr w:type="spellEnd"/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E4C00B1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Мошковского района </w:t>
            </w:r>
          </w:p>
          <w:p w14:paraId="54C37246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Новосибирской области</w:t>
            </w:r>
          </w:p>
          <w:p w14:paraId="6903B773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06E" w:rsidRPr="00EC206E" w14:paraId="77F741EF" w14:textId="77777777" w:rsidTr="00EC206E">
        <w:tc>
          <w:tcPr>
            <w:tcW w:w="426" w:type="dxa"/>
          </w:tcPr>
          <w:p w14:paraId="2CEA0D60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A0FDF63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Разработать и представить </w:t>
            </w:r>
          </w:p>
          <w:p w14:paraId="3DF9A5B1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предварительный прогноз </w:t>
            </w:r>
          </w:p>
          <w:p w14:paraId="2D565124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социально-экономического </w:t>
            </w:r>
          </w:p>
          <w:p w14:paraId="6373A3C0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развития </w:t>
            </w:r>
          </w:p>
          <w:p w14:paraId="665DD623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Мошковского района </w:t>
            </w:r>
          </w:p>
          <w:p w14:paraId="38ECF14E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Новосибирской области  </w:t>
            </w:r>
          </w:p>
          <w:p w14:paraId="74F20916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на 2022 году и плановом периоде </w:t>
            </w:r>
          </w:p>
          <w:p w14:paraId="04538356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2023 и 2024 годов на вариативной основе по курируемым сферам деятельности в составе </w:t>
            </w:r>
          </w:p>
          <w:p w14:paraId="12E234EA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основных показателей по форме</w:t>
            </w:r>
          </w:p>
          <w:p w14:paraId="0B14B11B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в  соответствии</w:t>
            </w:r>
            <w:proofErr w:type="gramEnd"/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3DAFFD9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с приложением №2   </w:t>
            </w:r>
          </w:p>
          <w:p w14:paraId="7395F3A8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к плану-графику, </w:t>
            </w:r>
          </w:p>
          <w:p w14:paraId="5AB16D57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и пояснительной записки к ним</w:t>
            </w:r>
          </w:p>
        </w:tc>
        <w:tc>
          <w:tcPr>
            <w:tcW w:w="567" w:type="dxa"/>
          </w:tcPr>
          <w:p w14:paraId="63BC7F71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 01.09.2021</w:t>
            </w:r>
          </w:p>
        </w:tc>
        <w:tc>
          <w:tcPr>
            <w:tcW w:w="851" w:type="dxa"/>
          </w:tcPr>
          <w:p w14:paraId="5171EDEA" w14:textId="77777777" w:rsidR="00EC206E" w:rsidRPr="00EC206E" w:rsidRDefault="00EC206E" w:rsidP="00EC20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Специалисты администрации Балтинского сельсовета Мошковского района Новосибирской области</w:t>
            </w:r>
          </w:p>
        </w:tc>
        <w:tc>
          <w:tcPr>
            <w:tcW w:w="1417" w:type="dxa"/>
          </w:tcPr>
          <w:p w14:paraId="1AC0F803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заместитель главы Балтинского сельсовета Мошковского района Новосибирской области</w:t>
            </w:r>
          </w:p>
        </w:tc>
      </w:tr>
      <w:tr w:rsidR="00EC206E" w:rsidRPr="00EC206E" w14:paraId="01178291" w14:textId="77777777" w:rsidTr="00EC206E">
        <w:tc>
          <w:tcPr>
            <w:tcW w:w="426" w:type="dxa"/>
          </w:tcPr>
          <w:p w14:paraId="63A96C87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559" w:type="dxa"/>
          </w:tcPr>
          <w:p w14:paraId="75B556E0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Сформировать предварительный прогноз социально-экономического развития Балтинского сельсовета Мошковского района </w:t>
            </w:r>
          </w:p>
          <w:p w14:paraId="48D2B56D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Новосибирской </w:t>
            </w:r>
            <w:proofErr w:type="gramStart"/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области  на</w:t>
            </w:r>
            <w:proofErr w:type="gramEnd"/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 2022 году и плановом периоде </w:t>
            </w:r>
          </w:p>
          <w:p w14:paraId="5686FFB9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2023 и 2024 годов и подать на рассмотрение и одобрение</w:t>
            </w:r>
          </w:p>
        </w:tc>
        <w:tc>
          <w:tcPr>
            <w:tcW w:w="567" w:type="dxa"/>
          </w:tcPr>
          <w:p w14:paraId="140D2FFB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до 15.10.2021</w:t>
            </w:r>
          </w:p>
        </w:tc>
        <w:tc>
          <w:tcPr>
            <w:tcW w:w="851" w:type="dxa"/>
          </w:tcPr>
          <w:p w14:paraId="58F66681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 заместитель главы администрации Балтинского сельсовета Мошковского района Новосибирской области</w:t>
            </w:r>
          </w:p>
        </w:tc>
        <w:tc>
          <w:tcPr>
            <w:tcW w:w="1417" w:type="dxa"/>
          </w:tcPr>
          <w:p w14:paraId="7FC75726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Глава Балтинского сельсовета </w:t>
            </w:r>
          </w:p>
          <w:p w14:paraId="1D67496A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Мошковского района </w:t>
            </w:r>
          </w:p>
          <w:p w14:paraId="1E781DAF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Новосибирской области</w:t>
            </w:r>
          </w:p>
        </w:tc>
      </w:tr>
      <w:tr w:rsidR="00EC206E" w:rsidRPr="00EC206E" w14:paraId="4E3AB889" w14:textId="77777777" w:rsidTr="00EC206E">
        <w:tc>
          <w:tcPr>
            <w:tcW w:w="426" w:type="dxa"/>
          </w:tcPr>
          <w:p w14:paraId="7DF8ACCB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4809E9D3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Представить уточненный реестр утвержденных муниципальных программ</w:t>
            </w:r>
          </w:p>
        </w:tc>
        <w:tc>
          <w:tcPr>
            <w:tcW w:w="567" w:type="dxa"/>
          </w:tcPr>
          <w:p w14:paraId="3F5C0F41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до 20.10.2021</w:t>
            </w:r>
          </w:p>
        </w:tc>
        <w:tc>
          <w:tcPr>
            <w:tcW w:w="851" w:type="dxa"/>
          </w:tcPr>
          <w:p w14:paraId="49C21504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Заместитель главы Балтинского сельсовета Мошковского района Новосибирской области, специалисты администрации Балтинского сельсовета Мошковского района Новосибирской области</w:t>
            </w:r>
          </w:p>
        </w:tc>
        <w:tc>
          <w:tcPr>
            <w:tcW w:w="1417" w:type="dxa"/>
          </w:tcPr>
          <w:p w14:paraId="35AD2394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Главный бухгалтер администрации Балтинского сельсовета Мошковского района Новосибирской области</w:t>
            </w:r>
          </w:p>
        </w:tc>
      </w:tr>
      <w:tr w:rsidR="00EC206E" w:rsidRPr="00EC206E" w14:paraId="0BF16D86" w14:textId="77777777" w:rsidTr="00EC206E">
        <w:tc>
          <w:tcPr>
            <w:tcW w:w="426" w:type="dxa"/>
          </w:tcPr>
          <w:p w14:paraId="3DC63C75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790A226D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приоритетов социально-экономического развития и основных параметров прогноза социально-экономического развития Балтинского сельсовета Мошковского района </w:t>
            </w:r>
          </w:p>
          <w:p w14:paraId="14D7AC35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Новосибирской области на 2022 году и плановом периоде </w:t>
            </w:r>
          </w:p>
          <w:p w14:paraId="30F6236E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2023 и 2024 годов в целях формирования проекта бюджета Балтинского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14:paraId="6DB9F2F2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трех рабочих дней после рассмотрения и одобрения Главой Балтинского сельсовета Мошковского района </w:t>
            </w:r>
            <w:r w:rsidRPr="00EC20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Новосибирской области</w:t>
            </w:r>
          </w:p>
        </w:tc>
        <w:tc>
          <w:tcPr>
            <w:tcW w:w="851" w:type="dxa"/>
          </w:tcPr>
          <w:p w14:paraId="11AA32C4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Балтинского сельсовета Мошковского района Новосибирской области</w:t>
            </w:r>
          </w:p>
        </w:tc>
        <w:tc>
          <w:tcPr>
            <w:tcW w:w="1417" w:type="dxa"/>
          </w:tcPr>
          <w:p w14:paraId="496A3EA0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Главный бухгалтер администрации Балтинского сельсовета Мошковского района Новосибирской области </w:t>
            </w:r>
          </w:p>
        </w:tc>
      </w:tr>
      <w:tr w:rsidR="00EC206E" w:rsidRPr="00EC206E" w14:paraId="14BA854C" w14:textId="77777777" w:rsidTr="00EC206E">
        <w:tc>
          <w:tcPr>
            <w:tcW w:w="426" w:type="dxa"/>
          </w:tcPr>
          <w:p w14:paraId="480368A6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45D28045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Разработать и представить </w:t>
            </w:r>
          </w:p>
          <w:p w14:paraId="378FBA59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проект уточненного прогноза </w:t>
            </w:r>
          </w:p>
          <w:p w14:paraId="1FECB5A9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социально-экономического </w:t>
            </w:r>
          </w:p>
          <w:p w14:paraId="5701D941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развития Балтинского сельсовета </w:t>
            </w:r>
          </w:p>
          <w:p w14:paraId="7CF869AD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Мошковского района </w:t>
            </w:r>
          </w:p>
          <w:p w14:paraId="60FB1499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Новосибирской области  </w:t>
            </w:r>
          </w:p>
          <w:p w14:paraId="1B520A13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на 2022 году и плановом периоде </w:t>
            </w:r>
          </w:p>
          <w:p w14:paraId="3559423C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2023 и 2024 годов на вариативной основе по курируемым сферам деятельности в составе </w:t>
            </w:r>
          </w:p>
          <w:p w14:paraId="3C4ECEA4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основных показателей по форме</w:t>
            </w:r>
          </w:p>
          <w:p w14:paraId="365A3110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в  соответствии</w:t>
            </w:r>
            <w:proofErr w:type="gramEnd"/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D18F13A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с приложением №3   </w:t>
            </w:r>
          </w:p>
          <w:p w14:paraId="00EB23AD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к плану-графику, </w:t>
            </w:r>
          </w:p>
          <w:p w14:paraId="57C46303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 и пояснительной записки к ним</w:t>
            </w:r>
          </w:p>
        </w:tc>
        <w:tc>
          <w:tcPr>
            <w:tcW w:w="567" w:type="dxa"/>
          </w:tcPr>
          <w:p w14:paraId="241748A7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до 10.11.2021</w:t>
            </w:r>
          </w:p>
        </w:tc>
        <w:tc>
          <w:tcPr>
            <w:tcW w:w="851" w:type="dxa"/>
          </w:tcPr>
          <w:p w14:paraId="2C4AF673" w14:textId="77777777" w:rsidR="00EC206E" w:rsidRPr="00EC206E" w:rsidRDefault="00EC206E" w:rsidP="00EC20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Заместитель главы Балтинского сельсовета Мошковского района новосибирской области</w:t>
            </w:r>
          </w:p>
        </w:tc>
        <w:tc>
          <w:tcPr>
            <w:tcW w:w="1417" w:type="dxa"/>
          </w:tcPr>
          <w:p w14:paraId="52DD7411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Глава Балтинского сельсовета Мошковского района Новосибирской области</w:t>
            </w:r>
          </w:p>
        </w:tc>
      </w:tr>
      <w:tr w:rsidR="00EC206E" w:rsidRPr="00EC206E" w14:paraId="545663AD" w14:textId="77777777" w:rsidTr="00EC206E">
        <w:tc>
          <w:tcPr>
            <w:tcW w:w="426" w:type="dxa"/>
          </w:tcPr>
          <w:p w14:paraId="52987546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3DD7CEE7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Сформировать проект уточненного прогноза социально-экономического развития Балтинского сельсовета Мошковского района </w:t>
            </w:r>
          </w:p>
          <w:p w14:paraId="1B2950E8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Новосибирской </w:t>
            </w:r>
            <w:proofErr w:type="gramStart"/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области  на</w:t>
            </w:r>
            <w:proofErr w:type="gramEnd"/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 2022 году и плановом периоде </w:t>
            </w:r>
          </w:p>
          <w:p w14:paraId="1B1197B8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2023 и 2024 годов и направление проекта на общественное обсуждение</w:t>
            </w:r>
          </w:p>
        </w:tc>
        <w:tc>
          <w:tcPr>
            <w:tcW w:w="567" w:type="dxa"/>
          </w:tcPr>
          <w:p w14:paraId="0CF6339B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до 20.11.2021</w:t>
            </w:r>
          </w:p>
        </w:tc>
        <w:tc>
          <w:tcPr>
            <w:tcW w:w="851" w:type="dxa"/>
          </w:tcPr>
          <w:p w14:paraId="5C2678E7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Заместитель главы Балтинского сельсовета Мошковского района Новосибирской области</w:t>
            </w:r>
          </w:p>
        </w:tc>
        <w:tc>
          <w:tcPr>
            <w:tcW w:w="1417" w:type="dxa"/>
          </w:tcPr>
          <w:p w14:paraId="4AF92D94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размещение уточненного прогноза на официальном сайте администрации Балтинского сельсовета Мошковского района Новосибирской области</w:t>
            </w:r>
          </w:p>
        </w:tc>
      </w:tr>
      <w:tr w:rsidR="00EC206E" w:rsidRPr="00EC206E" w14:paraId="1BA9DB5C" w14:textId="77777777" w:rsidTr="00EC206E">
        <w:tc>
          <w:tcPr>
            <w:tcW w:w="426" w:type="dxa"/>
          </w:tcPr>
          <w:p w14:paraId="113AC6AE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14:paraId="16E4CB18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 Доработка проекта уточненного прогноза социально-экономического развития Балтинского сельсовета Мошковского района </w:t>
            </w:r>
          </w:p>
          <w:p w14:paraId="62500EF0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Новосибирской </w:t>
            </w:r>
            <w:proofErr w:type="gramStart"/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области  на</w:t>
            </w:r>
            <w:proofErr w:type="gramEnd"/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 2022 году и плановом периоде </w:t>
            </w:r>
          </w:p>
          <w:p w14:paraId="345A085F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2023 и 2024 годов с учетом экспертных заключений</w:t>
            </w:r>
          </w:p>
        </w:tc>
        <w:tc>
          <w:tcPr>
            <w:tcW w:w="567" w:type="dxa"/>
          </w:tcPr>
          <w:p w14:paraId="7CFFEFA9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до 25.11.2021</w:t>
            </w:r>
          </w:p>
        </w:tc>
        <w:tc>
          <w:tcPr>
            <w:tcW w:w="851" w:type="dxa"/>
          </w:tcPr>
          <w:p w14:paraId="019A2DB8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Заместитель главы Балтинского сельсовета Мошковского района Новосибирской области</w:t>
            </w:r>
          </w:p>
        </w:tc>
        <w:tc>
          <w:tcPr>
            <w:tcW w:w="1417" w:type="dxa"/>
          </w:tcPr>
          <w:p w14:paraId="12D8A11F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Заместитель главы Балтинского сельсовета Мошковского района Новосибирской области</w:t>
            </w:r>
          </w:p>
        </w:tc>
      </w:tr>
      <w:tr w:rsidR="00EC206E" w:rsidRPr="00EC206E" w14:paraId="12D3E93E" w14:textId="77777777" w:rsidTr="00EC206E">
        <w:trPr>
          <w:trHeight w:val="1993"/>
        </w:trPr>
        <w:tc>
          <w:tcPr>
            <w:tcW w:w="426" w:type="dxa"/>
          </w:tcPr>
          <w:p w14:paraId="5E512722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559" w:type="dxa"/>
          </w:tcPr>
          <w:p w14:paraId="6A572937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Представление проекта уточненного прогноза социально-экономического развития Балтинского сельсовета Мошковского района </w:t>
            </w:r>
          </w:p>
          <w:p w14:paraId="2CD50DAE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Новосибирской области на 2022 году и плановом периоде </w:t>
            </w:r>
          </w:p>
          <w:p w14:paraId="047A98DE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2023 и 2024 годов</w:t>
            </w:r>
          </w:p>
        </w:tc>
        <w:tc>
          <w:tcPr>
            <w:tcW w:w="567" w:type="dxa"/>
          </w:tcPr>
          <w:p w14:paraId="6E472927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до 25.11.2021</w:t>
            </w:r>
          </w:p>
        </w:tc>
        <w:tc>
          <w:tcPr>
            <w:tcW w:w="851" w:type="dxa"/>
          </w:tcPr>
          <w:p w14:paraId="3B02B953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Заместитель главы Балтинского сельсовета Мошковского района Новосибирской области</w:t>
            </w:r>
          </w:p>
        </w:tc>
        <w:tc>
          <w:tcPr>
            <w:tcW w:w="1417" w:type="dxa"/>
          </w:tcPr>
          <w:p w14:paraId="728C7E3D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Глава Балтинского сельсовета Мошковского района Новосибирской области</w:t>
            </w:r>
          </w:p>
        </w:tc>
      </w:tr>
      <w:tr w:rsidR="00EC206E" w:rsidRPr="00EC206E" w14:paraId="332B0469" w14:textId="77777777" w:rsidTr="00EC206E">
        <w:trPr>
          <w:trHeight w:val="289"/>
        </w:trPr>
        <w:tc>
          <w:tcPr>
            <w:tcW w:w="426" w:type="dxa"/>
          </w:tcPr>
          <w:p w14:paraId="66A7A565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14:paraId="48810489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Одобрить прогноз социально-экономического </w:t>
            </w:r>
          </w:p>
          <w:p w14:paraId="1897C461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развития Балтинского сельсовета Мошковского района на </w:t>
            </w:r>
            <w:bookmarkStart w:id="0" w:name="_Hlk77167844"/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2022 году и плановом периоде </w:t>
            </w:r>
          </w:p>
          <w:p w14:paraId="11557118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2023 и 2024 годов</w:t>
            </w:r>
            <w:bookmarkEnd w:id="0"/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 по форме </w:t>
            </w:r>
          </w:p>
          <w:p w14:paraId="15E04D82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в соответствии с приложением №3 к плану-графику</w:t>
            </w:r>
          </w:p>
        </w:tc>
        <w:tc>
          <w:tcPr>
            <w:tcW w:w="567" w:type="dxa"/>
          </w:tcPr>
          <w:p w14:paraId="590A3902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Одновременно с принятием решения о внесении </w:t>
            </w:r>
          </w:p>
          <w:p w14:paraId="7839F82F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проекта </w:t>
            </w:r>
          </w:p>
          <w:p w14:paraId="62F329F1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 бюджета Балтинского сельсовета в Совет депутатов Балтинского сельсовета Мошковского района Новосибирской области</w:t>
            </w:r>
          </w:p>
        </w:tc>
        <w:tc>
          <w:tcPr>
            <w:tcW w:w="851" w:type="dxa"/>
          </w:tcPr>
          <w:p w14:paraId="259D00F5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Заместитель главы Балтинского сельсовета Мошковского района новосибирской области</w:t>
            </w:r>
          </w:p>
        </w:tc>
        <w:tc>
          <w:tcPr>
            <w:tcW w:w="1417" w:type="dxa"/>
          </w:tcPr>
          <w:p w14:paraId="133A7AE4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Глава Балтинского сельсовета </w:t>
            </w:r>
          </w:p>
          <w:p w14:paraId="45894608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Мошковского района </w:t>
            </w:r>
          </w:p>
          <w:p w14:paraId="3E508C81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Новосибирской области</w:t>
            </w:r>
          </w:p>
        </w:tc>
      </w:tr>
      <w:tr w:rsidR="00EC206E" w:rsidRPr="00EC206E" w14:paraId="52C05559" w14:textId="77777777" w:rsidTr="00EC206E">
        <w:tc>
          <w:tcPr>
            <w:tcW w:w="426" w:type="dxa"/>
          </w:tcPr>
          <w:p w14:paraId="1454F7EE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14:paraId="1AB81964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Направить одобренный прогноз  </w:t>
            </w:r>
          </w:p>
          <w:p w14:paraId="23B2C016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социально-экономического </w:t>
            </w:r>
          </w:p>
          <w:p w14:paraId="1B7FCCA8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развития Балтинского сельсовета </w:t>
            </w:r>
          </w:p>
          <w:p w14:paraId="10DB1982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Мошковского района </w:t>
            </w:r>
          </w:p>
          <w:p w14:paraId="406E46D9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Новосибирской области 2022 году и плановом периоде </w:t>
            </w:r>
          </w:p>
          <w:p w14:paraId="61A0DCA1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2023 и 2024 годов </w:t>
            </w:r>
          </w:p>
        </w:tc>
        <w:tc>
          <w:tcPr>
            <w:tcW w:w="567" w:type="dxa"/>
          </w:tcPr>
          <w:p w14:paraId="733CF89B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В течение 5 дней со дня одобрения</w:t>
            </w:r>
          </w:p>
          <w:p w14:paraId="051A56A3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Главой Балтинского сель</w:t>
            </w:r>
            <w:r w:rsidRPr="00EC20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совета </w:t>
            </w:r>
          </w:p>
          <w:p w14:paraId="5E7A564C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Мошковского района </w:t>
            </w:r>
          </w:p>
          <w:p w14:paraId="164D8C76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Новосибирской области</w:t>
            </w:r>
          </w:p>
        </w:tc>
        <w:tc>
          <w:tcPr>
            <w:tcW w:w="851" w:type="dxa"/>
          </w:tcPr>
          <w:p w14:paraId="38123F18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Балтинского сельсовета Мошковского района Новосибирской области</w:t>
            </w:r>
          </w:p>
        </w:tc>
        <w:tc>
          <w:tcPr>
            <w:tcW w:w="1417" w:type="dxa"/>
          </w:tcPr>
          <w:p w14:paraId="2F0B4659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Министерство экономического развития</w:t>
            </w:r>
          </w:p>
          <w:p w14:paraId="5E969ADF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Новос</w:t>
            </w: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бирской области</w:t>
            </w:r>
          </w:p>
        </w:tc>
      </w:tr>
      <w:tr w:rsidR="00EC206E" w:rsidRPr="00EC206E" w14:paraId="4FBEF277" w14:textId="77777777" w:rsidTr="00EC206E">
        <w:trPr>
          <w:trHeight w:val="2617"/>
        </w:trPr>
        <w:tc>
          <w:tcPr>
            <w:tcW w:w="426" w:type="dxa"/>
          </w:tcPr>
          <w:p w14:paraId="3797063B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14:paraId="37D6E98A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Направить прогноз социально-экономического развития Балтинского сельсовета</w:t>
            </w:r>
          </w:p>
          <w:p w14:paraId="4ACA2062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Мошковского района </w:t>
            </w:r>
          </w:p>
          <w:p w14:paraId="474933DB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Новосибирской области 2022 году и плановом периоде </w:t>
            </w:r>
          </w:p>
          <w:p w14:paraId="5E5733BF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2023 и 2024 годов и паспорта муниципальных программ Балтинского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14:paraId="52690266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18DDEFE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Заместитель главы Балтинского сельсовета Мошковского района новосибирской области</w:t>
            </w:r>
          </w:p>
        </w:tc>
        <w:tc>
          <w:tcPr>
            <w:tcW w:w="1417" w:type="dxa"/>
          </w:tcPr>
          <w:p w14:paraId="5AB08B3E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Ревизионная </w:t>
            </w:r>
          </w:p>
          <w:p w14:paraId="41DAA29D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комиссия </w:t>
            </w:r>
          </w:p>
          <w:p w14:paraId="7B9D39BF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Мошковского района </w:t>
            </w:r>
          </w:p>
          <w:p w14:paraId="59BD56FC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Новосибирской области</w:t>
            </w:r>
          </w:p>
        </w:tc>
      </w:tr>
      <w:tr w:rsidR="00EC206E" w:rsidRPr="00EC206E" w14:paraId="01967368" w14:textId="77777777" w:rsidTr="00EC206E">
        <w:trPr>
          <w:trHeight w:val="2237"/>
        </w:trPr>
        <w:tc>
          <w:tcPr>
            <w:tcW w:w="426" w:type="dxa"/>
          </w:tcPr>
          <w:p w14:paraId="6B688ECD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59" w:type="dxa"/>
          </w:tcPr>
          <w:p w14:paraId="253B4AEE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Провести государственную регистрацию прогноза социально-экономического развития Балтинского сельсовета </w:t>
            </w:r>
          </w:p>
          <w:p w14:paraId="6EB65B0F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Мошковского района </w:t>
            </w:r>
          </w:p>
          <w:p w14:paraId="64D03D0B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Новосибирской 2022 году и плановом периоде </w:t>
            </w:r>
          </w:p>
          <w:p w14:paraId="23C2ACBC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2023 и 2024 годов в федеральном государственном реестре документов стратегического планирования</w:t>
            </w:r>
          </w:p>
        </w:tc>
        <w:tc>
          <w:tcPr>
            <w:tcW w:w="567" w:type="dxa"/>
          </w:tcPr>
          <w:p w14:paraId="7E6964B0" w14:textId="77777777" w:rsidR="00EC206E" w:rsidRPr="00EC206E" w:rsidRDefault="00EC206E" w:rsidP="00EC206E">
            <w:pPr>
              <w:tabs>
                <w:tab w:val="left" w:pos="210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В течение </w:t>
            </w:r>
          </w:p>
          <w:p w14:paraId="2C489D37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7  дней</w:t>
            </w:r>
            <w:proofErr w:type="gramEnd"/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 со дня одобрения</w:t>
            </w:r>
          </w:p>
          <w:p w14:paraId="78C40265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Главой Балтинского сельсовета </w:t>
            </w:r>
          </w:p>
          <w:p w14:paraId="129CDE78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Мошковского района </w:t>
            </w:r>
          </w:p>
          <w:p w14:paraId="270F6C26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Новосибирской области</w:t>
            </w:r>
          </w:p>
        </w:tc>
        <w:tc>
          <w:tcPr>
            <w:tcW w:w="851" w:type="dxa"/>
          </w:tcPr>
          <w:p w14:paraId="15B4BD62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Балтинского сельсовета Мошковского района новосибирской области</w:t>
            </w:r>
          </w:p>
        </w:tc>
        <w:tc>
          <w:tcPr>
            <w:tcW w:w="1417" w:type="dxa"/>
          </w:tcPr>
          <w:p w14:paraId="51D20855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Федеральный государственный реестр документов стратегического планирования в системе ГАС «Управление»</w:t>
            </w:r>
          </w:p>
        </w:tc>
      </w:tr>
    </w:tbl>
    <w:p w14:paraId="1FC2D73B" w14:textId="2866A250" w:rsidR="00292E7A" w:rsidRPr="00292E7A" w:rsidRDefault="00292E7A" w:rsidP="00292E7A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14:paraId="1413D7CF" w14:textId="4A45956D" w:rsidR="00EC206E" w:rsidRDefault="00EC206E" w:rsidP="00292E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79B0CDBC" w14:textId="77777777" w:rsidR="00EC206E" w:rsidRDefault="00EC206E" w:rsidP="00292E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EC206E" w:rsidSect="00EC206E">
          <w:pgSz w:w="11906" w:h="16838" w:code="9"/>
          <w:pgMar w:top="1418" w:right="567" w:bottom="851" w:left="1134" w:header="709" w:footer="0" w:gutter="0"/>
          <w:cols w:num="2" w:space="710"/>
          <w:titlePg/>
          <w:docGrid w:linePitch="360"/>
        </w:sectPr>
      </w:pPr>
    </w:p>
    <w:p w14:paraId="7C99022D" w14:textId="77777777" w:rsidR="00EC206E" w:rsidRPr="00EC206E" w:rsidRDefault="00EC206E" w:rsidP="00EC206E">
      <w:pPr>
        <w:widowControl w:val="0"/>
        <w:adjustRightInd w:val="0"/>
        <w:spacing w:after="0" w:line="240" w:lineRule="auto"/>
        <w:ind w:left="11907"/>
        <w:jc w:val="center"/>
        <w:rPr>
          <w:rFonts w:ascii="Times New Roman" w:hAnsi="Times New Roman" w:cs="Times New Roman"/>
          <w:sz w:val="16"/>
          <w:szCs w:val="16"/>
        </w:rPr>
      </w:pPr>
      <w:r w:rsidRPr="00EC206E">
        <w:rPr>
          <w:rFonts w:ascii="Times New Roman" w:hAnsi="Times New Roman" w:cs="Times New Roman"/>
          <w:sz w:val="16"/>
          <w:szCs w:val="16"/>
        </w:rPr>
        <w:lastRenderedPageBreak/>
        <w:t>ПРИЛОЖЕНИЕ № 1</w:t>
      </w:r>
    </w:p>
    <w:p w14:paraId="14F56380" w14:textId="77777777" w:rsidR="00EC206E" w:rsidRPr="00EC206E" w:rsidRDefault="00EC206E" w:rsidP="00EC206E">
      <w:pPr>
        <w:widowControl w:val="0"/>
        <w:adjustRightInd w:val="0"/>
        <w:spacing w:after="0" w:line="240" w:lineRule="auto"/>
        <w:ind w:left="11907"/>
        <w:jc w:val="center"/>
        <w:rPr>
          <w:rFonts w:ascii="Times New Roman" w:hAnsi="Times New Roman" w:cs="Times New Roman"/>
          <w:sz w:val="16"/>
          <w:szCs w:val="16"/>
        </w:rPr>
      </w:pPr>
      <w:r w:rsidRPr="00EC206E">
        <w:rPr>
          <w:rFonts w:ascii="Times New Roman" w:hAnsi="Times New Roman" w:cs="Times New Roman"/>
          <w:sz w:val="16"/>
          <w:szCs w:val="16"/>
        </w:rPr>
        <w:t>к плану-графику</w:t>
      </w:r>
    </w:p>
    <w:p w14:paraId="24F6CF63" w14:textId="77777777" w:rsidR="00EC206E" w:rsidRPr="00EC206E" w:rsidRDefault="00EC206E" w:rsidP="00EC206E">
      <w:pPr>
        <w:widowControl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16"/>
          <w:szCs w:val="16"/>
        </w:rPr>
      </w:pPr>
    </w:p>
    <w:p w14:paraId="2B7ED10C" w14:textId="77777777" w:rsidR="00EC206E" w:rsidRPr="00EC206E" w:rsidRDefault="00EC206E" w:rsidP="00EC206E">
      <w:pPr>
        <w:widowControl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16"/>
          <w:szCs w:val="16"/>
        </w:rPr>
      </w:pPr>
    </w:p>
    <w:p w14:paraId="3B268929" w14:textId="77777777" w:rsidR="00EC206E" w:rsidRPr="00EC206E" w:rsidRDefault="00EC206E" w:rsidP="00EC20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C206E">
        <w:rPr>
          <w:rFonts w:ascii="Times New Roman" w:hAnsi="Times New Roman" w:cs="Times New Roman"/>
          <w:sz w:val="16"/>
          <w:szCs w:val="16"/>
        </w:rPr>
        <w:t xml:space="preserve">Основные параметры прогноза развития Балтинского сельсовета </w:t>
      </w:r>
    </w:p>
    <w:p w14:paraId="5068AE87" w14:textId="77777777" w:rsidR="00EC206E" w:rsidRPr="00EC206E" w:rsidRDefault="00EC206E" w:rsidP="00EC20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C206E">
        <w:rPr>
          <w:rFonts w:ascii="Times New Roman" w:hAnsi="Times New Roman" w:cs="Times New Roman"/>
          <w:sz w:val="16"/>
          <w:szCs w:val="16"/>
        </w:rPr>
        <w:t xml:space="preserve">Мошковского района Новосибирской области на 2022 году и плановом периоде </w:t>
      </w:r>
    </w:p>
    <w:p w14:paraId="5AFC5991" w14:textId="77777777" w:rsidR="00EC206E" w:rsidRPr="00EC206E" w:rsidRDefault="00EC206E" w:rsidP="00EC20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C206E">
        <w:rPr>
          <w:rFonts w:ascii="Times New Roman" w:hAnsi="Times New Roman" w:cs="Times New Roman"/>
          <w:sz w:val="16"/>
          <w:szCs w:val="16"/>
        </w:rPr>
        <w:t>2023 и 2024 годов,</w:t>
      </w:r>
    </w:p>
    <w:p w14:paraId="1E04F86E" w14:textId="77777777" w:rsidR="00EC206E" w:rsidRPr="00EC206E" w:rsidRDefault="00EC206E" w:rsidP="00EC20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C206E">
        <w:rPr>
          <w:rFonts w:ascii="Times New Roman" w:hAnsi="Times New Roman" w:cs="Times New Roman"/>
          <w:sz w:val="16"/>
          <w:szCs w:val="16"/>
        </w:rPr>
        <w:t xml:space="preserve"> необходимые для целей бюджетного планирования</w:t>
      </w:r>
    </w:p>
    <w:p w14:paraId="3FBB44E4" w14:textId="77777777" w:rsidR="00EC206E" w:rsidRPr="00EC206E" w:rsidRDefault="00EC206E" w:rsidP="00EC20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013"/>
        <w:gridCol w:w="1273"/>
        <w:gridCol w:w="699"/>
        <w:gridCol w:w="961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999"/>
      </w:tblGrid>
      <w:tr w:rsidR="00EC206E" w:rsidRPr="00EC206E" w14:paraId="3DF45B79" w14:textId="77777777" w:rsidTr="00076D84"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A9C3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iCs/>
                <w:sz w:val="16"/>
                <w:szCs w:val="16"/>
              </w:rPr>
              <w:t>№ п/п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4387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i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79E6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iCs/>
                <w:sz w:val="16"/>
                <w:szCs w:val="16"/>
              </w:rPr>
              <w:t>Единица измерения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16BD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iCs/>
                <w:sz w:val="16"/>
                <w:szCs w:val="16"/>
              </w:rPr>
              <w:t>2020</w:t>
            </w:r>
          </w:p>
          <w:p w14:paraId="46C4349D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iCs/>
                <w:sz w:val="16"/>
                <w:szCs w:val="16"/>
              </w:rPr>
              <w:t>год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50B6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Оценка 2021 года </w:t>
            </w:r>
          </w:p>
        </w:tc>
        <w:tc>
          <w:tcPr>
            <w:tcW w:w="31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429E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iCs/>
                <w:sz w:val="16"/>
                <w:szCs w:val="16"/>
              </w:rPr>
              <w:t>Прогноз, годы</w:t>
            </w:r>
          </w:p>
        </w:tc>
      </w:tr>
      <w:tr w:rsidR="00EC206E" w:rsidRPr="00EC206E" w14:paraId="16447E0D" w14:textId="77777777" w:rsidTr="00076D84"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1403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95E1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8398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5A88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B940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754F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4638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A91D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C206E" w:rsidRPr="00EC206E" w14:paraId="52501699" w14:textId="77777777" w:rsidTr="00076D84">
        <w:trPr>
          <w:trHeight w:val="446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7B42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7835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4BF1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295A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4282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1C6A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вариант 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E845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вариант 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022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вариант 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45DC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вариант 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FD22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вариант 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F6FD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вариант 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287E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вариант 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48C8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вариант 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06C8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вариант 3</w:t>
            </w:r>
          </w:p>
        </w:tc>
      </w:tr>
      <w:tr w:rsidR="00EC206E" w:rsidRPr="00EC206E" w14:paraId="65626A5A" w14:textId="77777777" w:rsidTr="00076D84">
        <w:trPr>
          <w:trHeight w:val="44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D3A8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B955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Фонд заработной платы работников предприятий и организаций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E1E6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FD4F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A7D9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1C1A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FD57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E206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DDD8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5CE4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843A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6009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3799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CC03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06E" w:rsidRPr="00EC206E" w14:paraId="2E00389A" w14:textId="77777777" w:rsidTr="00076D84">
        <w:trPr>
          <w:trHeight w:val="56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E1AE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81AA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2C1B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B703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D891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EA6C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1078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A043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0DEB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D992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90C6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FADB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985F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552B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3F7617C" w14:textId="77777777" w:rsidR="00EC206E" w:rsidRPr="00EC206E" w:rsidRDefault="00EC206E" w:rsidP="00EC206E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463CE93" w14:textId="77777777" w:rsidR="00EC206E" w:rsidRPr="00EC206E" w:rsidRDefault="00EC206E" w:rsidP="00EC206E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C206E">
        <w:rPr>
          <w:rFonts w:ascii="Times New Roman" w:hAnsi="Times New Roman" w:cs="Times New Roman"/>
          <w:sz w:val="16"/>
          <w:szCs w:val="16"/>
        </w:rPr>
        <w:t>ПРИЛОЖЕНИЕ № 2</w:t>
      </w:r>
    </w:p>
    <w:p w14:paraId="33F8D969" w14:textId="77777777" w:rsidR="00EC206E" w:rsidRPr="00EC206E" w:rsidRDefault="00EC206E" w:rsidP="00EC206E">
      <w:pPr>
        <w:widowControl w:val="0"/>
        <w:adjustRightInd w:val="0"/>
        <w:spacing w:after="0" w:line="240" w:lineRule="auto"/>
        <w:ind w:left="11907"/>
        <w:jc w:val="center"/>
        <w:rPr>
          <w:rFonts w:ascii="Times New Roman" w:hAnsi="Times New Roman" w:cs="Times New Roman"/>
          <w:sz w:val="16"/>
          <w:szCs w:val="16"/>
        </w:rPr>
      </w:pPr>
      <w:r w:rsidRPr="00EC206E">
        <w:rPr>
          <w:rFonts w:ascii="Times New Roman" w:hAnsi="Times New Roman" w:cs="Times New Roman"/>
          <w:sz w:val="16"/>
          <w:szCs w:val="16"/>
        </w:rPr>
        <w:t>к плану-графику</w:t>
      </w:r>
    </w:p>
    <w:p w14:paraId="6CB95C4C" w14:textId="77777777" w:rsidR="00EC206E" w:rsidRPr="00EC206E" w:rsidRDefault="00EC206E" w:rsidP="00EC206E">
      <w:pPr>
        <w:spacing w:after="0" w:line="240" w:lineRule="auto"/>
        <w:ind w:left="-142" w:right="-172" w:firstLine="142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EC206E">
        <w:rPr>
          <w:rFonts w:ascii="Times New Roman" w:hAnsi="Times New Roman" w:cs="Times New Roman"/>
          <w:color w:val="000000"/>
          <w:sz w:val="16"/>
          <w:szCs w:val="16"/>
        </w:rPr>
        <w:t>Прогноз социально-экономического развития Балтинского сельсовета</w:t>
      </w:r>
    </w:p>
    <w:p w14:paraId="1E16B092" w14:textId="77777777" w:rsidR="00EC206E" w:rsidRPr="00EC206E" w:rsidRDefault="00EC206E" w:rsidP="00EC206E">
      <w:pPr>
        <w:spacing w:after="0" w:line="240" w:lineRule="auto"/>
        <w:ind w:left="-142" w:right="-172" w:firstLine="142"/>
        <w:jc w:val="center"/>
        <w:rPr>
          <w:rFonts w:ascii="Times New Roman" w:hAnsi="Times New Roman" w:cs="Times New Roman"/>
          <w:sz w:val="16"/>
          <w:szCs w:val="16"/>
        </w:rPr>
      </w:pPr>
      <w:r w:rsidRPr="00EC206E">
        <w:rPr>
          <w:rFonts w:ascii="Times New Roman" w:hAnsi="Times New Roman" w:cs="Times New Roman"/>
          <w:color w:val="000000"/>
          <w:sz w:val="16"/>
          <w:szCs w:val="16"/>
        </w:rPr>
        <w:t xml:space="preserve">Мошковского </w:t>
      </w:r>
      <w:proofErr w:type="gramStart"/>
      <w:r w:rsidRPr="00EC206E">
        <w:rPr>
          <w:rFonts w:ascii="Times New Roman" w:hAnsi="Times New Roman" w:cs="Times New Roman"/>
          <w:color w:val="000000"/>
          <w:sz w:val="16"/>
          <w:szCs w:val="16"/>
        </w:rPr>
        <w:t>района  Новосибирской</w:t>
      </w:r>
      <w:proofErr w:type="gramEnd"/>
      <w:r w:rsidRPr="00EC206E">
        <w:rPr>
          <w:rFonts w:ascii="Times New Roman" w:hAnsi="Times New Roman" w:cs="Times New Roman"/>
          <w:color w:val="000000"/>
          <w:sz w:val="16"/>
          <w:szCs w:val="16"/>
        </w:rPr>
        <w:t xml:space="preserve"> области на 2022 год и плановый период 2023 и 2024 годов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40"/>
        <w:gridCol w:w="2836"/>
        <w:gridCol w:w="1550"/>
        <w:gridCol w:w="1317"/>
        <w:gridCol w:w="921"/>
        <w:gridCol w:w="921"/>
        <w:gridCol w:w="1010"/>
        <w:gridCol w:w="921"/>
        <w:gridCol w:w="921"/>
        <w:gridCol w:w="921"/>
        <w:gridCol w:w="921"/>
        <w:gridCol w:w="921"/>
        <w:gridCol w:w="749"/>
      </w:tblGrid>
      <w:tr w:rsidR="00EC206E" w:rsidRPr="00EC206E" w14:paraId="45941CB7" w14:textId="77777777" w:rsidTr="00076D84">
        <w:trPr>
          <w:trHeight w:val="280"/>
        </w:trPr>
        <w:tc>
          <w:tcPr>
            <w:tcW w:w="153" w:type="pct"/>
            <w:vMerge w:val="restart"/>
          </w:tcPr>
          <w:p w14:paraId="67808650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14:paraId="48AD8A85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988" w:type="pct"/>
            <w:vMerge w:val="restart"/>
          </w:tcPr>
          <w:p w14:paraId="44A7F9E4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40" w:type="pct"/>
            <w:vMerge w:val="restart"/>
          </w:tcPr>
          <w:p w14:paraId="7B2A770B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459" w:type="pct"/>
            <w:vMerge w:val="restart"/>
          </w:tcPr>
          <w:p w14:paraId="2725CB52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(ожидаемое значение)</w:t>
            </w:r>
          </w:p>
        </w:tc>
        <w:tc>
          <w:tcPr>
            <w:tcW w:w="2860" w:type="pct"/>
            <w:gridSpan w:val="9"/>
          </w:tcPr>
          <w:p w14:paraId="6FF5D909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Прогноз, годы</w:t>
            </w:r>
          </w:p>
        </w:tc>
      </w:tr>
      <w:tr w:rsidR="00EC206E" w:rsidRPr="00EC206E" w14:paraId="0EA77207" w14:textId="77777777" w:rsidTr="00076D84">
        <w:trPr>
          <w:trHeight w:val="280"/>
        </w:trPr>
        <w:tc>
          <w:tcPr>
            <w:tcW w:w="153" w:type="pct"/>
            <w:vMerge/>
          </w:tcPr>
          <w:p w14:paraId="5E1E686D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pct"/>
            <w:vMerge/>
          </w:tcPr>
          <w:p w14:paraId="4F991688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Merge/>
          </w:tcPr>
          <w:p w14:paraId="3F023FB1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vMerge/>
          </w:tcPr>
          <w:p w14:paraId="54522C70" w14:textId="77777777" w:rsidR="00EC206E" w:rsidRPr="00EC206E" w:rsidRDefault="00EC206E" w:rsidP="00EC206E">
            <w:pPr>
              <w:spacing w:after="0" w:line="240" w:lineRule="auto"/>
              <w:ind w:right="-60" w:hanging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pct"/>
            <w:gridSpan w:val="3"/>
          </w:tcPr>
          <w:p w14:paraId="6F7F94EF" w14:textId="77777777" w:rsidR="00EC206E" w:rsidRPr="00EC206E" w:rsidRDefault="00EC206E" w:rsidP="00EC206E">
            <w:pPr>
              <w:spacing w:after="0" w:line="240" w:lineRule="auto"/>
              <w:ind w:right="-60" w:hanging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62" w:type="pct"/>
            <w:gridSpan w:val="3"/>
          </w:tcPr>
          <w:p w14:paraId="0C818346" w14:textId="77777777" w:rsidR="00EC206E" w:rsidRPr="00EC206E" w:rsidRDefault="00EC206E" w:rsidP="00EC206E">
            <w:pPr>
              <w:spacing w:after="0" w:line="240" w:lineRule="auto"/>
              <w:ind w:right="-60" w:hanging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03" w:type="pct"/>
            <w:gridSpan w:val="3"/>
          </w:tcPr>
          <w:p w14:paraId="5F95BE03" w14:textId="77777777" w:rsidR="00EC206E" w:rsidRPr="00EC206E" w:rsidRDefault="00EC206E" w:rsidP="00EC206E">
            <w:pPr>
              <w:spacing w:after="0" w:line="240" w:lineRule="auto"/>
              <w:ind w:right="-60" w:hanging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</w:tr>
      <w:tr w:rsidR="00EC206E" w:rsidRPr="00EC206E" w14:paraId="5A9A965C" w14:textId="77777777" w:rsidTr="00076D84">
        <w:trPr>
          <w:trHeight w:val="280"/>
        </w:trPr>
        <w:tc>
          <w:tcPr>
            <w:tcW w:w="153" w:type="pct"/>
            <w:vMerge/>
          </w:tcPr>
          <w:p w14:paraId="48CE3076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pct"/>
            <w:vMerge/>
          </w:tcPr>
          <w:p w14:paraId="2926085E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pct"/>
            <w:vMerge/>
          </w:tcPr>
          <w:p w14:paraId="331BCE66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pct"/>
            <w:vMerge/>
          </w:tcPr>
          <w:p w14:paraId="4CC9E723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78B4F983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вариант 1</w:t>
            </w:r>
          </w:p>
        </w:tc>
        <w:tc>
          <w:tcPr>
            <w:tcW w:w="321" w:type="pct"/>
          </w:tcPr>
          <w:p w14:paraId="51D50196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вариант 2</w:t>
            </w:r>
          </w:p>
        </w:tc>
        <w:tc>
          <w:tcPr>
            <w:tcW w:w="352" w:type="pct"/>
          </w:tcPr>
          <w:p w14:paraId="73AAC004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вариант 3</w:t>
            </w:r>
          </w:p>
        </w:tc>
        <w:tc>
          <w:tcPr>
            <w:tcW w:w="321" w:type="pct"/>
          </w:tcPr>
          <w:p w14:paraId="78954233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вариант 1</w:t>
            </w:r>
          </w:p>
        </w:tc>
        <w:tc>
          <w:tcPr>
            <w:tcW w:w="321" w:type="pct"/>
          </w:tcPr>
          <w:p w14:paraId="11199C56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вариант 2</w:t>
            </w:r>
          </w:p>
        </w:tc>
        <w:tc>
          <w:tcPr>
            <w:tcW w:w="321" w:type="pct"/>
          </w:tcPr>
          <w:p w14:paraId="1E8F41D2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вариант 3</w:t>
            </w:r>
          </w:p>
        </w:tc>
        <w:tc>
          <w:tcPr>
            <w:tcW w:w="321" w:type="pct"/>
          </w:tcPr>
          <w:p w14:paraId="78DCE010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вариант 1</w:t>
            </w:r>
          </w:p>
        </w:tc>
        <w:tc>
          <w:tcPr>
            <w:tcW w:w="321" w:type="pct"/>
          </w:tcPr>
          <w:p w14:paraId="4C8CD0A7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вариант 2</w:t>
            </w:r>
          </w:p>
        </w:tc>
        <w:tc>
          <w:tcPr>
            <w:tcW w:w="262" w:type="pct"/>
          </w:tcPr>
          <w:p w14:paraId="512D86D6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вариант 3</w:t>
            </w:r>
          </w:p>
        </w:tc>
      </w:tr>
      <w:tr w:rsidR="00EC206E" w:rsidRPr="00EC206E" w14:paraId="3E2ABBBC" w14:textId="77777777" w:rsidTr="00076D84">
        <w:trPr>
          <w:trHeight w:val="20"/>
        </w:trPr>
        <w:tc>
          <w:tcPr>
            <w:tcW w:w="153" w:type="pct"/>
          </w:tcPr>
          <w:p w14:paraId="7787205C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8" w:type="pct"/>
          </w:tcPr>
          <w:p w14:paraId="15F15A91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Индекс промышленного производства</w:t>
            </w:r>
          </w:p>
        </w:tc>
        <w:tc>
          <w:tcPr>
            <w:tcW w:w="540" w:type="pct"/>
          </w:tcPr>
          <w:p w14:paraId="672C2AF0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в % к предыдущему году</w:t>
            </w:r>
          </w:p>
        </w:tc>
        <w:tc>
          <w:tcPr>
            <w:tcW w:w="459" w:type="pct"/>
          </w:tcPr>
          <w:p w14:paraId="24783738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32EB26C0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023A7190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pct"/>
          </w:tcPr>
          <w:p w14:paraId="172364AD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43D9FFA4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1D31094D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7D3E96D3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652D2445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0FD56295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14:paraId="083396BE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06E" w:rsidRPr="00EC206E" w14:paraId="3EE20BD7" w14:textId="77777777" w:rsidTr="00076D84">
        <w:trPr>
          <w:trHeight w:val="20"/>
        </w:trPr>
        <w:tc>
          <w:tcPr>
            <w:tcW w:w="153" w:type="pct"/>
          </w:tcPr>
          <w:p w14:paraId="0870E46E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8" w:type="pct"/>
          </w:tcPr>
          <w:p w14:paraId="6DF80E39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Индекс производства продукции сельского хозяйства</w:t>
            </w:r>
          </w:p>
        </w:tc>
        <w:tc>
          <w:tcPr>
            <w:tcW w:w="540" w:type="pct"/>
          </w:tcPr>
          <w:p w14:paraId="60469EBC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в % к предыдущему году</w:t>
            </w:r>
          </w:p>
        </w:tc>
        <w:tc>
          <w:tcPr>
            <w:tcW w:w="459" w:type="pct"/>
          </w:tcPr>
          <w:p w14:paraId="10448038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2EF7A9BB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6E37260D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pct"/>
          </w:tcPr>
          <w:p w14:paraId="54BBA6A0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3DF4232A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59F5D055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4646310F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0DD4E0AC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3ABBE041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14:paraId="5496F92D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06E" w:rsidRPr="00EC206E" w14:paraId="3AC76587" w14:textId="77777777" w:rsidTr="00076D84">
        <w:trPr>
          <w:trHeight w:val="20"/>
        </w:trPr>
        <w:tc>
          <w:tcPr>
            <w:tcW w:w="153" w:type="pct"/>
          </w:tcPr>
          <w:p w14:paraId="00ECFE71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8" w:type="pct"/>
          </w:tcPr>
          <w:p w14:paraId="1EE9E588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540" w:type="pct"/>
          </w:tcPr>
          <w:p w14:paraId="0E1759E4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proofErr w:type="spellStart"/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459" w:type="pct"/>
          </w:tcPr>
          <w:p w14:paraId="30E049BF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2779F247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0C504D60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pct"/>
          </w:tcPr>
          <w:p w14:paraId="7FB500D9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5DEE8A64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234002CF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69B888ED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6769E21C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6414293B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14:paraId="747EAD33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06E" w:rsidRPr="00EC206E" w14:paraId="16F7D35C" w14:textId="77777777" w:rsidTr="00076D84">
        <w:trPr>
          <w:trHeight w:val="20"/>
        </w:trPr>
        <w:tc>
          <w:tcPr>
            <w:tcW w:w="153" w:type="pct"/>
          </w:tcPr>
          <w:p w14:paraId="0E8ECA62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8" w:type="pct"/>
          </w:tcPr>
          <w:p w14:paraId="16F6B904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Индекс оборота розничной торговли</w:t>
            </w:r>
          </w:p>
        </w:tc>
        <w:tc>
          <w:tcPr>
            <w:tcW w:w="540" w:type="pct"/>
          </w:tcPr>
          <w:p w14:paraId="122496C3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в % к предыдущему году</w:t>
            </w:r>
          </w:p>
        </w:tc>
        <w:tc>
          <w:tcPr>
            <w:tcW w:w="459" w:type="pct"/>
          </w:tcPr>
          <w:p w14:paraId="20B8752F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</w:tcPr>
          <w:p w14:paraId="5F744458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</w:tcPr>
          <w:p w14:paraId="0A6ECD9F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52" w:type="pct"/>
          </w:tcPr>
          <w:p w14:paraId="57D30495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</w:tcPr>
          <w:p w14:paraId="5563AE55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</w:tcPr>
          <w:p w14:paraId="6C23C36D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</w:tcPr>
          <w:p w14:paraId="330D108E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</w:tcPr>
          <w:p w14:paraId="1740D70E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</w:tcPr>
          <w:p w14:paraId="2D86E1CB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2" w:type="pct"/>
          </w:tcPr>
          <w:p w14:paraId="2A90FAF2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EC206E" w:rsidRPr="00EC206E" w14:paraId="4DEB2859" w14:textId="77777777" w:rsidTr="00076D84">
        <w:trPr>
          <w:trHeight w:val="20"/>
        </w:trPr>
        <w:tc>
          <w:tcPr>
            <w:tcW w:w="153" w:type="pct"/>
          </w:tcPr>
          <w:p w14:paraId="3C7421CD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8" w:type="pct"/>
          </w:tcPr>
          <w:p w14:paraId="4E4183D9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Индекс объема платных услуг населению</w:t>
            </w:r>
          </w:p>
        </w:tc>
        <w:tc>
          <w:tcPr>
            <w:tcW w:w="540" w:type="pct"/>
          </w:tcPr>
          <w:p w14:paraId="426BF585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в % к предыдущему году</w:t>
            </w:r>
          </w:p>
        </w:tc>
        <w:tc>
          <w:tcPr>
            <w:tcW w:w="459" w:type="pct"/>
          </w:tcPr>
          <w:p w14:paraId="42B6D96A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7BBF9923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0062C78F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pct"/>
          </w:tcPr>
          <w:p w14:paraId="688E6588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39D9EF2B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78B927E6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723C963E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195CB3C0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14687D88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14:paraId="07A48767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06E" w:rsidRPr="00EC206E" w14:paraId="23AF3E08" w14:textId="77777777" w:rsidTr="00076D84">
        <w:trPr>
          <w:trHeight w:val="20"/>
        </w:trPr>
        <w:tc>
          <w:tcPr>
            <w:tcW w:w="153" w:type="pct"/>
          </w:tcPr>
          <w:p w14:paraId="5177C56F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8" w:type="pct"/>
          </w:tcPr>
          <w:p w14:paraId="7ADE0AC3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Инвестиции в основной капитал</w:t>
            </w:r>
          </w:p>
        </w:tc>
        <w:tc>
          <w:tcPr>
            <w:tcW w:w="540" w:type="pct"/>
          </w:tcPr>
          <w:p w14:paraId="334FDA12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млрд. рублей</w:t>
            </w:r>
          </w:p>
        </w:tc>
        <w:tc>
          <w:tcPr>
            <w:tcW w:w="459" w:type="pct"/>
          </w:tcPr>
          <w:p w14:paraId="196DA880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1EE606AD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799ADBF5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pct"/>
          </w:tcPr>
          <w:p w14:paraId="44F54049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0FB01B25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720E201F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22F3429E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694F7CE4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29771A56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14:paraId="593A111C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06E" w:rsidRPr="00EC206E" w14:paraId="79FBBBDA" w14:textId="77777777" w:rsidTr="00076D84">
        <w:trPr>
          <w:trHeight w:val="20"/>
        </w:trPr>
        <w:tc>
          <w:tcPr>
            <w:tcW w:w="153" w:type="pct"/>
          </w:tcPr>
          <w:p w14:paraId="14EB911A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88" w:type="pct"/>
          </w:tcPr>
          <w:p w14:paraId="2C2A3DE8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Индекс инвестиций в основной капитал</w:t>
            </w:r>
          </w:p>
        </w:tc>
        <w:tc>
          <w:tcPr>
            <w:tcW w:w="540" w:type="pct"/>
          </w:tcPr>
          <w:p w14:paraId="6B95AE3E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в % к предыдущему году</w:t>
            </w:r>
          </w:p>
        </w:tc>
        <w:tc>
          <w:tcPr>
            <w:tcW w:w="459" w:type="pct"/>
          </w:tcPr>
          <w:p w14:paraId="684A6CDE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0A3F73AB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3F4513A1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pct"/>
          </w:tcPr>
          <w:p w14:paraId="580EDD48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4D4BEC2C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74B025BA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24A4574B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4FB5A280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0627E291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14:paraId="432B94E4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06E" w:rsidRPr="00EC206E" w14:paraId="71F2260A" w14:textId="77777777" w:rsidTr="00076D84">
        <w:trPr>
          <w:trHeight w:val="20"/>
        </w:trPr>
        <w:tc>
          <w:tcPr>
            <w:tcW w:w="153" w:type="pct"/>
          </w:tcPr>
          <w:p w14:paraId="49628FE8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88" w:type="pct"/>
          </w:tcPr>
          <w:p w14:paraId="65379EE8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 xml:space="preserve">Инвестиции в основной капитал </w:t>
            </w:r>
          </w:p>
          <w:p w14:paraId="21D80C24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в расчете на душу населения</w:t>
            </w:r>
          </w:p>
        </w:tc>
        <w:tc>
          <w:tcPr>
            <w:tcW w:w="540" w:type="pct"/>
          </w:tcPr>
          <w:p w14:paraId="78567D18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459" w:type="pct"/>
          </w:tcPr>
          <w:p w14:paraId="2909EE84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7D100DE6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6BF2297D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pct"/>
          </w:tcPr>
          <w:p w14:paraId="442E80D8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4711AF9E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0C8B0F60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4DD99A95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300C35A0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5F71F964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14:paraId="327948FF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06E" w:rsidRPr="00EC206E" w14:paraId="711E3B61" w14:textId="77777777" w:rsidTr="00076D84">
        <w:trPr>
          <w:trHeight w:val="20"/>
        </w:trPr>
        <w:tc>
          <w:tcPr>
            <w:tcW w:w="153" w:type="pct"/>
          </w:tcPr>
          <w:p w14:paraId="71AA51CE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988" w:type="pct"/>
          </w:tcPr>
          <w:p w14:paraId="2E113590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Численность постоянного населения (среднегодовая)</w:t>
            </w:r>
          </w:p>
        </w:tc>
        <w:tc>
          <w:tcPr>
            <w:tcW w:w="540" w:type="pct"/>
          </w:tcPr>
          <w:p w14:paraId="6540942D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459" w:type="pct"/>
          </w:tcPr>
          <w:p w14:paraId="79816B65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7501F4DA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671B5670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pct"/>
          </w:tcPr>
          <w:p w14:paraId="1ED001A6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2CDBF38E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0D1B558C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AD8FDB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5974C702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70037AB4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14:paraId="50874992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06E" w:rsidRPr="00EC206E" w14:paraId="60C416A9" w14:textId="77777777" w:rsidTr="00076D84">
        <w:trPr>
          <w:trHeight w:val="20"/>
        </w:trPr>
        <w:tc>
          <w:tcPr>
            <w:tcW w:w="153" w:type="pct"/>
          </w:tcPr>
          <w:p w14:paraId="2FD8F42C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8" w:type="pct"/>
          </w:tcPr>
          <w:p w14:paraId="311C003F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Общий коэффициент рождаемости</w:t>
            </w:r>
          </w:p>
        </w:tc>
        <w:tc>
          <w:tcPr>
            <w:tcW w:w="540" w:type="pct"/>
          </w:tcPr>
          <w:p w14:paraId="1A423693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  <w:p w14:paraId="79345607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на 1000 населения</w:t>
            </w:r>
          </w:p>
        </w:tc>
        <w:tc>
          <w:tcPr>
            <w:tcW w:w="459" w:type="pct"/>
          </w:tcPr>
          <w:p w14:paraId="67D54653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</w:tcPr>
          <w:p w14:paraId="7BF7BAAF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</w:tcPr>
          <w:p w14:paraId="69C1D84A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pct"/>
          </w:tcPr>
          <w:p w14:paraId="4C936D84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4EDD4A9A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1A83D422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4E6DDC31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67A51459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430A7E49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14:paraId="049B9C34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06E" w:rsidRPr="00EC206E" w14:paraId="49063860" w14:textId="77777777" w:rsidTr="00076D84">
        <w:trPr>
          <w:trHeight w:val="20"/>
        </w:trPr>
        <w:tc>
          <w:tcPr>
            <w:tcW w:w="153" w:type="pct"/>
          </w:tcPr>
          <w:p w14:paraId="5DA62BD5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88" w:type="pct"/>
          </w:tcPr>
          <w:p w14:paraId="4AEC6D6F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Коэффициент естественного прироста</w:t>
            </w:r>
          </w:p>
        </w:tc>
        <w:tc>
          <w:tcPr>
            <w:tcW w:w="540" w:type="pct"/>
          </w:tcPr>
          <w:p w14:paraId="6B2F1A1B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  <w:p w14:paraId="09097566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на 1000 населения</w:t>
            </w:r>
          </w:p>
        </w:tc>
        <w:tc>
          <w:tcPr>
            <w:tcW w:w="459" w:type="pct"/>
          </w:tcPr>
          <w:p w14:paraId="4AE979A2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79EC22CD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73000256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pct"/>
          </w:tcPr>
          <w:p w14:paraId="6266A4C9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16CCA37D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43A8BE8A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3BA27C97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63927921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053DE3BF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14:paraId="3256DA6C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06E" w:rsidRPr="00EC206E" w14:paraId="69861131" w14:textId="77777777" w:rsidTr="00076D84">
        <w:trPr>
          <w:trHeight w:val="20"/>
        </w:trPr>
        <w:tc>
          <w:tcPr>
            <w:tcW w:w="153" w:type="pct"/>
          </w:tcPr>
          <w:p w14:paraId="0EAD9E3C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88" w:type="pct"/>
          </w:tcPr>
          <w:p w14:paraId="359C11BB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Коэффициент миграционного прироста</w:t>
            </w:r>
          </w:p>
        </w:tc>
        <w:tc>
          <w:tcPr>
            <w:tcW w:w="540" w:type="pct"/>
          </w:tcPr>
          <w:p w14:paraId="3F60F3AC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  <w:p w14:paraId="0570E4EE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на 10000 населения</w:t>
            </w:r>
          </w:p>
        </w:tc>
        <w:tc>
          <w:tcPr>
            <w:tcW w:w="459" w:type="pct"/>
          </w:tcPr>
          <w:p w14:paraId="570B30F6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6362378A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49F991BC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pct"/>
          </w:tcPr>
          <w:p w14:paraId="0658A2A8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1164B3D7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5F540A68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362026AD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0A788E19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4DF000FD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14:paraId="0B62D4B0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06E" w:rsidRPr="00EC206E" w14:paraId="65C8EAE4" w14:textId="77777777" w:rsidTr="00076D84">
        <w:trPr>
          <w:trHeight w:val="20"/>
        </w:trPr>
        <w:tc>
          <w:tcPr>
            <w:tcW w:w="153" w:type="pct"/>
          </w:tcPr>
          <w:p w14:paraId="574E79EA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88" w:type="pct"/>
          </w:tcPr>
          <w:p w14:paraId="78A7DC2C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Численность занятых в экономике (среднегодовая)</w:t>
            </w:r>
          </w:p>
        </w:tc>
        <w:tc>
          <w:tcPr>
            <w:tcW w:w="540" w:type="pct"/>
          </w:tcPr>
          <w:p w14:paraId="5AB67FD7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459" w:type="pct"/>
          </w:tcPr>
          <w:p w14:paraId="26533EB0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6298A8C6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158F8EAC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pct"/>
          </w:tcPr>
          <w:p w14:paraId="3F610EB0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097D443E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25AFAAE2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5F3B67F5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05100344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5259F256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14:paraId="5FB2B4A4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06E" w:rsidRPr="00EC206E" w14:paraId="7F7DEEB3" w14:textId="77777777" w:rsidTr="00076D84">
        <w:trPr>
          <w:trHeight w:val="20"/>
        </w:trPr>
        <w:tc>
          <w:tcPr>
            <w:tcW w:w="153" w:type="pct"/>
          </w:tcPr>
          <w:p w14:paraId="67E81B92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88" w:type="pct"/>
          </w:tcPr>
          <w:p w14:paraId="4E769BB6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Фонд заработной платы работников</w:t>
            </w:r>
          </w:p>
        </w:tc>
        <w:tc>
          <w:tcPr>
            <w:tcW w:w="540" w:type="pct"/>
          </w:tcPr>
          <w:p w14:paraId="37406FA2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млрд. рублей</w:t>
            </w:r>
          </w:p>
        </w:tc>
        <w:tc>
          <w:tcPr>
            <w:tcW w:w="459" w:type="pct"/>
          </w:tcPr>
          <w:p w14:paraId="3E075D83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3B9B4541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4EBCA036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pct"/>
          </w:tcPr>
          <w:p w14:paraId="355B0A0A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009CF3FC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2048AF90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1F83F6D1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24A06431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383066BC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14:paraId="33E1FB99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06E" w:rsidRPr="00EC206E" w14:paraId="7AD14CAF" w14:textId="77777777" w:rsidTr="00076D84">
        <w:trPr>
          <w:trHeight w:val="20"/>
        </w:trPr>
        <w:tc>
          <w:tcPr>
            <w:tcW w:w="153" w:type="pct"/>
          </w:tcPr>
          <w:p w14:paraId="1D3B4C3B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88" w:type="pct"/>
          </w:tcPr>
          <w:p w14:paraId="06E82903" w14:textId="77777777" w:rsidR="00EC206E" w:rsidRPr="00EC206E" w:rsidRDefault="00EC206E" w:rsidP="00EC2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Среднемесячная номинальная начисленная заработная плата</w:t>
            </w:r>
          </w:p>
        </w:tc>
        <w:tc>
          <w:tcPr>
            <w:tcW w:w="540" w:type="pct"/>
          </w:tcPr>
          <w:p w14:paraId="137A06B3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E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459" w:type="pct"/>
          </w:tcPr>
          <w:p w14:paraId="4B5FB3C1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14:paraId="317FCBD4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14:paraId="0EBB6041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</w:tcPr>
          <w:p w14:paraId="45686818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14:paraId="516E2953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14:paraId="0A342F5F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14:paraId="0F09F74D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14:paraId="0C6109C3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14:paraId="01C02794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</w:tcPr>
          <w:p w14:paraId="43BB12E9" w14:textId="77777777" w:rsidR="00EC206E" w:rsidRPr="00EC206E" w:rsidRDefault="00EC206E" w:rsidP="00EC2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6F53BBE1" w14:textId="77777777" w:rsidR="00EC206E" w:rsidRDefault="00EC206E" w:rsidP="00EC206E">
      <w:pPr>
        <w:ind w:firstLine="708"/>
        <w:rPr>
          <w:sz w:val="28"/>
        </w:rPr>
        <w:sectPr w:rsidR="00EC206E" w:rsidSect="00EC206E">
          <w:pgSz w:w="16838" w:h="11906" w:orient="landscape" w:code="9"/>
          <w:pgMar w:top="1134" w:right="1418" w:bottom="567" w:left="851" w:header="709" w:footer="0" w:gutter="0"/>
          <w:cols w:space="710"/>
          <w:titlePg/>
          <w:docGrid w:linePitch="360"/>
        </w:sectPr>
      </w:pPr>
    </w:p>
    <w:p w14:paraId="1C225C89" w14:textId="77777777" w:rsidR="00EC206E" w:rsidRPr="00EC206E" w:rsidRDefault="00EC206E" w:rsidP="00EC206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C206E">
        <w:rPr>
          <w:rFonts w:ascii="Times New Roman" w:hAnsi="Times New Roman" w:cs="Times New Roman"/>
          <w:sz w:val="16"/>
          <w:szCs w:val="16"/>
        </w:rPr>
        <w:lastRenderedPageBreak/>
        <w:t>ПРИЛОЖЕНИЕ 2</w:t>
      </w:r>
    </w:p>
    <w:p w14:paraId="6D44C750" w14:textId="77777777" w:rsidR="00EC206E" w:rsidRPr="00EC206E" w:rsidRDefault="00EC206E" w:rsidP="00EC206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C206E">
        <w:rPr>
          <w:rFonts w:ascii="Times New Roman" w:hAnsi="Times New Roman" w:cs="Times New Roman"/>
          <w:sz w:val="16"/>
          <w:szCs w:val="16"/>
        </w:rPr>
        <w:t>к Плану-графику</w:t>
      </w:r>
    </w:p>
    <w:p w14:paraId="30EF69B2" w14:textId="77777777" w:rsidR="00EC206E" w:rsidRPr="00056F90" w:rsidRDefault="00EC206E" w:rsidP="00EC206E">
      <w:pPr>
        <w:jc w:val="center"/>
        <w:rPr>
          <w:b/>
          <w:sz w:val="16"/>
          <w:szCs w:val="16"/>
        </w:rPr>
      </w:pPr>
      <w:r w:rsidRPr="00056F90">
        <w:rPr>
          <w:b/>
          <w:sz w:val="16"/>
          <w:szCs w:val="16"/>
        </w:rPr>
        <w:t>Прогноз</w:t>
      </w:r>
    </w:p>
    <w:p w14:paraId="55802ED8" w14:textId="42D8169C" w:rsidR="00EC206E" w:rsidRPr="00EC206E" w:rsidRDefault="00EC206E" w:rsidP="00EC206E">
      <w:pPr>
        <w:jc w:val="center"/>
        <w:rPr>
          <w:b/>
          <w:sz w:val="16"/>
          <w:szCs w:val="16"/>
        </w:rPr>
      </w:pPr>
      <w:r w:rsidRPr="00056F90">
        <w:rPr>
          <w:b/>
          <w:sz w:val="16"/>
          <w:szCs w:val="16"/>
        </w:rPr>
        <w:t>социально-экономического развития Балтинского сельсовета Мошковского района Новосибирской области на 2022 год и плановый период 2023 и 2024</w:t>
      </w:r>
      <w:r>
        <w:rPr>
          <w:b/>
          <w:sz w:val="16"/>
          <w:szCs w:val="16"/>
        </w:rPr>
        <w:t xml:space="preserve"> годов</w:t>
      </w:r>
    </w:p>
    <w:tbl>
      <w:tblPr>
        <w:tblW w:w="47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157"/>
        <w:gridCol w:w="426"/>
        <w:gridCol w:w="425"/>
        <w:gridCol w:w="567"/>
        <w:gridCol w:w="425"/>
        <w:gridCol w:w="425"/>
        <w:gridCol w:w="709"/>
      </w:tblGrid>
      <w:tr w:rsidR="00EC206E" w:rsidRPr="00056F90" w14:paraId="3A5D3EEB" w14:textId="77777777" w:rsidTr="00EC206E">
        <w:trPr>
          <w:trHeight w:val="113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202FD" w14:textId="77777777" w:rsidR="00EC206E" w:rsidRPr="00056F90" w:rsidRDefault="00EC206E" w:rsidP="00076D84">
            <w:pPr>
              <w:jc w:val="center"/>
              <w:rPr>
                <w:rFonts w:eastAsia="Calibri"/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№</w:t>
            </w:r>
          </w:p>
          <w:p w14:paraId="49897AAD" w14:textId="77777777" w:rsidR="00EC206E" w:rsidRPr="00056F90" w:rsidRDefault="00EC206E" w:rsidP="00076D84">
            <w:pPr>
              <w:jc w:val="center"/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п/п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425BA" w14:textId="77777777" w:rsidR="00EC206E" w:rsidRPr="00056F90" w:rsidRDefault="00EC206E" w:rsidP="00076D84">
            <w:pPr>
              <w:jc w:val="center"/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8131A" w14:textId="77777777" w:rsidR="00EC206E" w:rsidRPr="00056F90" w:rsidRDefault="00EC206E" w:rsidP="00076D84">
            <w:pPr>
              <w:jc w:val="center"/>
              <w:rPr>
                <w:rFonts w:eastAsia="Calibri"/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Ед.</w:t>
            </w:r>
          </w:p>
          <w:p w14:paraId="4E21D809" w14:textId="77777777" w:rsidR="00EC206E" w:rsidRPr="00056F90" w:rsidRDefault="00EC206E" w:rsidP="00076D84">
            <w:pPr>
              <w:jc w:val="center"/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измерения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9BA66" w14:textId="77777777" w:rsidR="00EC206E" w:rsidRPr="00056F90" w:rsidRDefault="00EC206E" w:rsidP="00076D84">
            <w:pPr>
              <w:jc w:val="center"/>
              <w:rPr>
                <w:rFonts w:eastAsia="Calibri"/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2020г.</w:t>
            </w:r>
          </w:p>
          <w:p w14:paraId="0A208877" w14:textId="77777777" w:rsidR="00EC206E" w:rsidRPr="00056F90" w:rsidRDefault="00EC206E" w:rsidP="00076D84">
            <w:pPr>
              <w:jc w:val="center"/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отчет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FF38E" w14:textId="77777777" w:rsidR="00EC206E" w:rsidRPr="00056F90" w:rsidRDefault="00EC206E" w:rsidP="00076D84">
            <w:pPr>
              <w:jc w:val="center"/>
              <w:rPr>
                <w:rFonts w:eastAsia="Calibri"/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2021г.</w:t>
            </w:r>
          </w:p>
          <w:p w14:paraId="6DCF5C82" w14:textId="77777777" w:rsidR="00EC206E" w:rsidRPr="00056F90" w:rsidRDefault="00EC206E" w:rsidP="00076D84">
            <w:pPr>
              <w:jc w:val="center"/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ожидаемое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CE3D5" w14:textId="77777777" w:rsidR="00EC206E" w:rsidRPr="00056F90" w:rsidRDefault="00EC206E" w:rsidP="00076D84">
            <w:pPr>
              <w:ind w:firstLine="27"/>
              <w:jc w:val="center"/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План</w:t>
            </w:r>
          </w:p>
        </w:tc>
      </w:tr>
      <w:tr w:rsidR="00EC206E" w:rsidRPr="00056F90" w14:paraId="4CB6BD22" w14:textId="77777777" w:rsidTr="00EC206E">
        <w:trPr>
          <w:trHeight w:val="113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37D5D" w14:textId="77777777" w:rsidR="00EC206E" w:rsidRPr="00056F90" w:rsidRDefault="00EC206E" w:rsidP="00076D84">
            <w:pPr>
              <w:rPr>
                <w:sz w:val="16"/>
                <w:szCs w:val="16"/>
              </w:rPr>
            </w:pP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D10E9" w14:textId="77777777" w:rsidR="00EC206E" w:rsidRPr="00056F90" w:rsidRDefault="00EC206E" w:rsidP="00076D8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E6FFF" w14:textId="77777777" w:rsidR="00EC206E" w:rsidRPr="00056F90" w:rsidRDefault="00EC206E" w:rsidP="00076D8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B49B4" w14:textId="77777777" w:rsidR="00EC206E" w:rsidRPr="00056F90" w:rsidRDefault="00EC206E" w:rsidP="00076D8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73D7B" w14:textId="77777777" w:rsidR="00EC206E" w:rsidRPr="00056F90" w:rsidRDefault="00EC206E" w:rsidP="00076D8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E6F46" w14:textId="77777777" w:rsidR="00EC206E" w:rsidRPr="00056F90" w:rsidRDefault="00EC206E" w:rsidP="00076D84">
            <w:pPr>
              <w:ind w:hanging="97"/>
              <w:jc w:val="center"/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FB73C" w14:textId="77777777" w:rsidR="00EC206E" w:rsidRPr="00056F90" w:rsidRDefault="00EC206E" w:rsidP="00076D84">
            <w:pPr>
              <w:ind w:hanging="97"/>
              <w:jc w:val="center"/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5345D" w14:textId="77777777" w:rsidR="00EC206E" w:rsidRPr="00056F90" w:rsidRDefault="00EC206E" w:rsidP="00076D84">
            <w:pPr>
              <w:ind w:hanging="97"/>
              <w:jc w:val="center"/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2024</w:t>
            </w:r>
          </w:p>
        </w:tc>
      </w:tr>
      <w:tr w:rsidR="00EC206E" w:rsidRPr="00056F90" w14:paraId="17BC3DCF" w14:textId="77777777" w:rsidTr="00EC206E">
        <w:trPr>
          <w:trHeight w:val="11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2AA2E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1.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75E9C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Численность постоянного населения (на конец года)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54D7B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чел.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A341D" w14:textId="77777777" w:rsidR="00EC206E" w:rsidRPr="00056F90" w:rsidRDefault="00EC206E" w:rsidP="00076D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DFA80" w14:textId="77777777" w:rsidR="00EC206E" w:rsidRPr="00056F90" w:rsidRDefault="00EC206E" w:rsidP="00076D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FE2A8" w14:textId="77777777" w:rsidR="00EC206E" w:rsidRPr="00056F90" w:rsidRDefault="00EC206E" w:rsidP="00076D84">
            <w:pPr>
              <w:ind w:firstLine="27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71EED" w14:textId="77777777" w:rsidR="00EC206E" w:rsidRPr="00056F90" w:rsidRDefault="00EC206E" w:rsidP="00076D84">
            <w:pPr>
              <w:ind w:hanging="97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A200C" w14:textId="77777777" w:rsidR="00EC206E" w:rsidRPr="00056F90" w:rsidRDefault="00EC206E" w:rsidP="00076D84">
            <w:pPr>
              <w:ind w:hanging="97"/>
              <w:jc w:val="both"/>
              <w:rPr>
                <w:sz w:val="16"/>
                <w:szCs w:val="16"/>
              </w:rPr>
            </w:pPr>
          </w:p>
        </w:tc>
      </w:tr>
      <w:tr w:rsidR="00EC206E" w:rsidRPr="00056F90" w14:paraId="22736AC5" w14:textId="77777777" w:rsidTr="00EC206E">
        <w:trPr>
          <w:trHeight w:val="11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BF2AF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2.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9FE2A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Общий коэффициент рождаемости (число родившихся на 1000 человек населения)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85BE3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чел.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9EA03" w14:textId="77777777" w:rsidR="00EC206E" w:rsidRPr="00056F90" w:rsidRDefault="00EC206E" w:rsidP="00076D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320B3" w14:textId="77777777" w:rsidR="00EC206E" w:rsidRPr="00056F90" w:rsidRDefault="00EC206E" w:rsidP="00076D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A41EE" w14:textId="77777777" w:rsidR="00EC206E" w:rsidRPr="00056F90" w:rsidRDefault="00EC206E" w:rsidP="00076D84">
            <w:pPr>
              <w:ind w:firstLine="27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01C34" w14:textId="77777777" w:rsidR="00EC206E" w:rsidRPr="00056F90" w:rsidRDefault="00EC206E" w:rsidP="00076D84">
            <w:pPr>
              <w:ind w:hanging="97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6E171" w14:textId="77777777" w:rsidR="00EC206E" w:rsidRPr="00056F90" w:rsidRDefault="00EC206E" w:rsidP="00076D84">
            <w:pPr>
              <w:ind w:hanging="97"/>
              <w:jc w:val="both"/>
              <w:rPr>
                <w:sz w:val="16"/>
                <w:szCs w:val="16"/>
              </w:rPr>
            </w:pPr>
          </w:p>
        </w:tc>
      </w:tr>
      <w:tr w:rsidR="00EC206E" w:rsidRPr="00056F90" w14:paraId="5302F0E8" w14:textId="77777777" w:rsidTr="00EC206E">
        <w:trPr>
          <w:trHeight w:val="11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3BC51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3.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C4479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Общий коэффициент смертности (число умерших на 1000 человек населения)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B8FA7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чел.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2CE42" w14:textId="77777777" w:rsidR="00EC206E" w:rsidRPr="00056F90" w:rsidRDefault="00EC206E" w:rsidP="00076D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FBCF4" w14:textId="77777777" w:rsidR="00EC206E" w:rsidRPr="00056F90" w:rsidRDefault="00EC206E" w:rsidP="00076D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0A39A" w14:textId="77777777" w:rsidR="00EC206E" w:rsidRPr="00056F90" w:rsidRDefault="00EC206E" w:rsidP="00076D84">
            <w:pPr>
              <w:ind w:firstLine="27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0FEF3" w14:textId="77777777" w:rsidR="00EC206E" w:rsidRPr="00056F90" w:rsidRDefault="00EC206E" w:rsidP="00076D84">
            <w:pPr>
              <w:ind w:hanging="97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16600" w14:textId="77777777" w:rsidR="00EC206E" w:rsidRPr="00056F90" w:rsidRDefault="00EC206E" w:rsidP="00076D84">
            <w:pPr>
              <w:ind w:hanging="97"/>
              <w:jc w:val="both"/>
              <w:rPr>
                <w:sz w:val="16"/>
                <w:szCs w:val="16"/>
              </w:rPr>
            </w:pPr>
          </w:p>
        </w:tc>
      </w:tr>
      <w:tr w:rsidR="00EC206E" w:rsidRPr="00056F90" w14:paraId="6898F074" w14:textId="77777777" w:rsidTr="00EC206E">
        <w:trPr>
          <w:trHeight w:val="11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0C521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4.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75C73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Число прибывших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2A355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чел.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0E1F3" w14:textId="77777777" w:rsidR="00EC206E" w:rsidRPr="00056F90" w:rsidRDefault="00EC206E" w:rsidP="00076D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8FAAC" w14:textId="77777777" w:rsidR="00EC206E" w:rsidRPr="00056F90" w:rsidRDefault="00EC206E" w:rsidP="00076D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578B2" w14:textId="77777777" w:rsidR="00EC206E" w:rsidRPr="00056F90" w:rsidRDefault="00EC206E" w:rsidP="00076D84">
            <w:pPr>
              <w:ind w:firstLine="27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400D5" w14:textId="77777777" w:rsidR="00EC206E" w:rsidRPr="00056F90" w:rsidRDefault="00EC206E" w:rsidP="00076D84">
            <w:pPr>
              <w:ind w:hanging="97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0BFC0" w14:textId="77777777" w:rsidR="00EC206E" w:rsidRPr="00056F90" w:rsidRDefault="00EC206E" w:rsidP="00076D84">
            <w:pPr>
              <w:ind w:hanging="97"/>
              <w:jc w:val="both"/>
              <w:rPr>
                <w:sz w:val="16"/>
                <w:szCs w:val="16"/>
              </w:rPr>
            </w:pPr>
          </w:p>
        </w:tc>
      </w:tr>
      <w:tr w:rsidR="00EC206E" w:rsidRPr="00056F90" w14:paraId="6153F55B" w14:textId="77777777" w:rsidTr="00EC206E">
        <w:trPr>
          <w:trHeight w:val="11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D8BD3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5.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9F6E5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Число убывших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16F7C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чел.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E95AE" w14:textId="77777777" w:rsidR="00EC206E" w:rsidRPr="00056F90" w:rsidRDefault="00EC206E" w:rsidP="00076D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0FF71" w14:textId="77777777" w:rsidR="00EC206E" w:rsidRPr="00056F90" w:rsidRDefault="00EC206E" w:rsidP="00076D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4539E" w14:textId="77777777" w:rsidR="00EC206E" w:rsidRPr="00056F90" w:rsidRDefault="00EC206E" w:rsidP="00076D84">
            <w:pPr>
              <w:ind w:firstLine="27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88567" w14:textId="77777777" w:rsidR="00EC206E" w:rsidRPr="00056F90" w:rsidRDefault="00EC206E" w:rsidP="00076D84">
            <w:pPr>
              <w:ind w:hanging="97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29250" w14:textId="77777777" w:rsidR="00EC206E" w:rsidRPr="00056F90" w:rsidRDefault="00EC206E" w:rsidP="00076D84">
            <w:pPr>
              <w:ind w:hanging="97"/>
              <w:jc w:val="both"/>
              <w:rPr>
                <w:sz w:val="16"/>
                <w:szCs w:val="16"/>
              </w:rPr>
            </w:pPr>
          </w:p>
        </w:tc>
      </w:tr>
      <w:tr w:rsidR="00EC206E" w:rsidRPr="00056F90" w14:paraId="08998A4E" w14:textId="77777777" w:rsidTr="00EC206E">
        <w:trPr>
          <w:trHeight w:val="11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88C48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6.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A9966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Средняя наполняемость классов в общеобразовательных учреждениях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B9F9D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чел.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747C4" w14:textId="77777777" w:rsidR="00EC206E" w:rsidRPr="00056F90" w:rsidRDefault="00EC206E" w:rsidP="00076D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8FC40" w14:textId="77777777" w:rsidR="00EC206E" w:rsidRPr="00056F90" w:rsidRDefault="00EC206E" w:rsidP="00076D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1F91F" w14:textId="77777777" w:rsidR="00EC206E" w:rsidRPr="00056F90" w:rsidRDefault="00EC206E" w:rsidP="00076D84">
            <w:pPr>
              <w:ind w:firstLine="27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ED3E2" w14:textId="77777777" w:rsidR="00EC206E" w:rsidRPr="00056F90" w:rsidRDefault="00EC206E" w:rsidP="00076D84">
            <w:pPr>
              <w:ind w:hanging="97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352BB" w14:textId="77777777" w:rsidR="00EC206E" w:rsidRPr="00056F90" w:rsidRDefault="00EC206E" w:rsidP="00076D84">
            <w:pPr>
              <w:ind w:hanging="97"/>
              <w:jc w:val="both"/>
              <w:rPr>
                <w:sz w:val="16"/>
                <w:szCs w:val="16"/>
              </w:rPr>
            </w:pPr>
          </w:p>
        </w:tc>
      </w:tr>
      <w:tr w:rsidR="00EC206E" w:rsidRPr="00056F90" w14:paraId="7F5A52C1" w14:textId="77777777" w:rsidTr="00EC206E">
        <w:trPr>
          <w:trHeight w:val="11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B98EC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7.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64D42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 xml:space="preserve">Доля детей в возрасте от трех до семи лет, получающих дошкольную образовательную услугу и </w:t>
            </w:r>
            <w:r w:rsidRPr="00056F90">
              <w:rPr>
                <w:sz w:val="16"/>
                <w:szCs w:val="16"/>
              </w:rPr>
              <w:lastRenderedPageBreak/>
              <w:t>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EA74E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53C5E" w14:textId="77777777" w:rsidR="00EC206E" w:rsidRPr="00056F90" w:rsidRDefault="00EC206E" w:rsidP="00076D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9C49C" w14:textId="77777777" w:rsidR="00EC206E" w:rsidRPr="00056F90" w:rsidRDefault="00EC206E" w:rsidP="00076D8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83BB5" w14:textId="77777777" w:rsidR="00EC206E" w:rsidRPr="00056F90" w:rsidRDefault="00EC206E" w:rsidP="00076D8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780F1" w14:textId="77777777" w:rsidR="00EC206E" w:rsidRPr="00056F90" w:rsidRDefault="00EC206E" w:rsidP="00076D8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A96DD" w14:textId="77777777" w:rsidR="00EC206E" w:rsidRPr="00056F90" w:rsidRDefault="00EC206E" w:rsidP="00076D84">
            <w:pPr>
              <w:rPr>
                <w:sz w:val="16"/>
                <w:szCs w:val="16"/>
              </w:rPr>
            </w:pPr>
          </w:p>
        </w:tc>
      </w:tr>
      <w:tr w:rsidR="00EC206E" w:rsidRPr="00056F90" w14:paraId="57AB5BC1" w14:textId="77777777" w:rsidTr="00EC206E">
        <w:trPr>
          <w:trHeight w:val="11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5B857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8.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DAFC2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Доля детей, охваченных дополнительным образованием, в общем количестве детей до 18 лет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C6A43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55C6F" w14:textId="77777777" w:rsidR="00EC206E" w:rsidRPr="00056F90" w:rsidRDefault="00EC206E" w:rsidP="00076D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81532" w14:textId="77777777" w:rsidR="00EC206E" w:rsidRPr="00056F90" w:rsidRDefault="00EC206E" w:rsidP="00076D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1F735" w14:textId="77777777" w:rsidR="00EC206E" w:rsidRPr="00056F90" w:rsidRDefault="00EC206E" w:rsidP="00076D84">
            <w:pPr>
              <w:ind w:firstLine="27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57024" w14:textId="77777777" w:rsidR="00EC206E" w:rsidRPr="00056F90" w:rsidRDefault="00EC206E" w:rsidP="00076D84">
            <w:pPr>
              <w:ind w:hanging="97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BDE48" w14:textId="77777777" w:rsidR="00EC206E" w:rsidRPr="00056F90" w:rsidRDefault="00EC206E" w:rsidP="00076D84">
            <w:pPr>
              <w:ind w:hanging="97"/>
              <w:jc w:val="both"/>
              <w:rPr>
                <w:sz w:val="16"/>
                <w:szCs w:val="16"/>
              </w:rPr>
            </w:pPr>
          </w:p>
        </w:tc>
      </w:tr>
      <w:tr w:rsidR="00EC206E" w:rsidRPr="00056F90" w14:paraId="57650ABB" w14:textId="77777777" w:rsidTr="00EC206E">
        <w:trPr>
          <w:trHeight w:val="11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BCEA8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9.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3F12C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Объем производства продукции сельского хозяйства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825A3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млн. руб.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8B355" w14:textId="77777777" w:rsidR="00EC206E" w:rsidRPr="00056F90" w:rsidRDefault="00EC206E" w:rsidP="00076D8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4AAE7" w14:textId="77777777" w:rsidR="00EC206E" w:rsidRPr="00056F90" w:rsidRDefault="00EC206E" w:rsidP="00076D8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D56C0" w14:textId="77777777" w:rsidR="00EC206E" w:rsidRPr="00056F90" w:rsidRDefault="00EC206E" w:rsidP="00076D84">
            <w:pPr>
              <w:ind w:firstLine="27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6071A" w14:textId="77777777" w:rsidR="00EC206E" w:rsidRPr="00056F90" w:rsidRDefault="00EC206E" w:rsidP="00076D84">
            <w:pPr>
              <w:ind w:hanging="97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B33F5" w14:textId="77777777" w:rsidR="00EC206E" w:rsidRPr="00056F90" w:rsidRDefault="00EC206E" w:rsidP="00076D84">
            <w:pPr>
              <w:ind w:hanging="97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EC206E" w:rsidRPr="00056F90" w14:paraId="5DAA71F2" w14:textId="77777777" w:rsidTr="00EC206E">
        <w:trPr>
          <w:trHeight w:val="11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981C5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10.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45A9A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Поголовье КРС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49F57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тыс. гол.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17478" w14:textId="77777777" w:rsidR="00EC206E" w:rsidRPr="00056F90" w:rsidRDefault="00EC206E" w:rsidP="00076D8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DEB59" w14:textId="77777777" w:rsidR="00EC206E" w:rsidRPr="00056F90" w:rsidRDefault="00EC206E" w:rsidP="00076D8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A814F" w14:textId="77777777" w:rsidR="00EC206E" w:rsidRPr="00056F90" w:rsidRDefault="00EC206E" w:rsidP="00076D84">
            <w:pPr>
              <w:ind w:firstLine="27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F9494" w14:textId="77777777" w:rsidR="00EC206E" w:rsidRPr="00056F90" w:rsidRDefault="00EC206E" w:rsidP="00076D84">
            <w:pPr>
              <w:ind w:hanging="97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3ECA5" w14:textId="77777777" w:rsidR="00EC206E" w:rsidRPr="00056F90" w:rsidRDefault="00EC206E" w:rsidP="00076D84">
            <w:pPr>
              <w:ind w:hanging="97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EC206E" w:rsidRPr="00056F90" w14:paraId="0F24434E" w14:textId="77777777" w:rsidTr="00EC206E">
        <w:trPr>
          <w:trHeight w:val="11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426E" w14:textId="77777777" w:rsidR="00EC206E" w:rsidRPr="00056F90" w:rsidRDefault="00EC206E" w:rsidP="00076D84">
            <w:pPr>
              <w:rPr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B56EA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в том числе коров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25103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тыс. гол.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A9943" w14:textId="77777777" w:rsidR="00EC206E" w:rsidRPr="00056F90" w:rsidRDefault="00EC206E" w:rsidP="00076D8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66986" w14:textId="77777777" w:rsidR="00EC206E" w:rsidRPr="00056F90" w:rsidRDefault="00EC206E" w:rsidP="00076D8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AE669" w14:textId="77777777" w:rsidR="00EC206E" w:rsidRPr="00056F90" w:rsidRDefault="00EC206E" w:rsidP="00076D84">
            <w:pPr>
              <w:ind w:firstLine="27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634D8" w14:textId="77777777" w:rsidR="00EC206E" w:rsidRPr="00056F90" w:rsidRDefault="00EC206E" w:rsidP="00076D84">
            <w:pPr>
              <w:ind w:hanging="97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62633" w14:textId="77777777" w:rsidR="00EC206E" w:rsidRPr="00056F90" w:rsidRDefault="00EC206E" w:rsidP="00076D84">
            <w:pPr>
              <w:ind w:hanging="97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EC206E" w:rsidRPr="00056F90" w14:paraId="490E4744" w14:textId="77777777" w:rsidTr="00EC206E">
        <w:trPr>
          <w:trHeight w:val="11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6B377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11.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FDBE9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Поголовье свиней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440E7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тыс. гол.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AADCC" w14:textId="77777777" w:rsidR="00EC206E" w:rsidRPr="00056F90" w:rsidRDefault="00EC206E" w:rsidP="00076D8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A105A" w14:textId="77777777" w:rsidR="00EC206E" w:rsidRPr="00056F90" w:rsidRDefault="00EC206E" w:rsidP="00076D8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20ABE" w14:textId="77777777" w:rsidR="00EC206E" w:rsidRPr="00056F90" w:rsidRDefault="00EC206E" w:rsidP="00076D84">
            <w:pPr>
              <w:ind w:firstLine="27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2C2ED" w14:textId="77777777" w:rsidR="00EC206E" w:rsidRPr="00056F90" w:rsidRDefault="00EC206E" w:rsidP="00076D84">
            <w:pPr>
              <w:ind w:hanging="97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CBA28" w14:textId="77777777" w:rsidR="00EC206E" w:rsidRPr="00056F90" w:rsidRDefault="00EC206E" w:rsidP="00076D84">
            <w:pPr>
              <w:ind w:hanging="97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EC206E" w:rsidRPr="00056F90" w14:paraId="4F18784E" w14:textId="77777777" w:rsidTr="00EC206E">
        <w:trPr>
          <w:trHeight w:val="11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0DCC6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12.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27631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CFC9B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м</w:t>
            </w:r>
            <w:r w:rsidRPr="00056F90">
              <w:rPr>
                <w:sz w:val="16"/>
                <w:szCs w:val="16"/>
                <w:vertAlign w:val="superscript"/>
              </w:rPr>
              <w:t>2</w:t>
            </w:r>
            <w:r w:rsidRPr="00056F90">
              <w:rPr>
                <w:sz w:val="16"/>
                <w:szCs w:val="16"/>
              </w:rPr>
              <w:t xml:space="preserve"> общей площади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3B919" w14:textId="77777777" w:rsidR="00EC206E" w:rsidRPr="00056F90" w:rsidRDefault="00EC206E" w:rsidP="00076D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0D869" w14:textId="77777777" w:rsidR="00EC206E" w:rsidRPr="00056F90" w:rsidRDefault="00EC206E" w:rsidP="00076D84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B1660" w14:textId="77777777" w:rsidR="00EC206E" w:rsidRPr="00056F90" w:rsidRDefault="00EC206E" w:rsidP="00076D84">
            <w:pPr>
              <w:ind w:firstLine="2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63FBB" w14:textId="77777777" w:rsidR="00EC206E" w:rsidRPr="00056F90" w:rsidRDefault="00EC206E" w:rsidP="00076D84">
            <w:pPr>
              <w:ind w:hanging="9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7E77D" w14:textId="77777777" w:rsidR="00EC206E" w:rsidRPr="00056F90" w:rsidRDefault="00EC206E" w:rsidP="00076D84">
            <w:pPr>
              <w:ind w:hanging="9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EC206E" w:rsidRPr="00056F90" w14:paraId="5FA2A3A6" w14:textId="77777777" w:rsidTr="00EC206E">
        <w:trPr>
          <w:trHeight w:val="11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C36A1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13.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8A6B7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Ввод в эксплуатаци</w:t>
            </w:r>
            <w:r w:rsidRPr="00056F90">
              <w:rPr>
                <w:sz w:val="16"/>
                <w:szCs w:val="16"/>
              </w:rPr>
              <w:lastRenderedPageBreak/>
              <w:t>ю индивидуальных жилых домов, построенных населением за свой счет и с помощью кредитов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0876E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lastRenderedPageBreak/>
              <w:t>м</w:t>
            </w:r>
            <w:r w:rsidRPr="00056F90">
              <w:rPr>
                <w:sz w:val="16"/>
                <w:szCs w:val="16"/>
                <w:vertAlign w:val="superscript"/>
              </w:rPr>
              <w:t>2</w:t>
            </w:r>
            <w:r w:rsidRPr="00056F90">
              <w:rPr>
                <w:sz w:val="16"/>
                <w:szCs w:val="16"/>
              </w:rPr>
              <w:t xml:space="preserve"> об</w:t>
            </w:r>
            <w:r w:rsidRPr="00056F90">
              <w:rPr>
                <w:sz w:val="16"/>
                <w:szCs w:val="16"/>
              </w:rPr>
              <w:lastRenderedPageBreak/>
              <w:t>щей площади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875B4" w14:textId="77777777" w:rsidR="00EC206E" w:rsidRPr="00056F90" w:rsidRDefault="00EC206E" w:rsidP="00076D84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8660F" w14:textId="77777777" w:rsidR="00EC206E" w:rsidRPr="00056F90" w:rsidRDefault="00EC206E" w:rsidP="00076D84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04E66" w14:textId="77777777" w:rsidR="00EC206E" w:rsidRPr="00056F90" w:rsidRDefault="00EC206E" w:rsidP="00076D84">
            <w:pPr>
              <w:ind w:firstLine="2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C901F" w14:textId="77777777" w:rsidR="00EC206E" w:rsidRPr="00056F90" w:rsidRDefault="00EC206E" w:rsidP="00076D84">
            <w:pPr>
              <w:ind w:hanging="9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1D2D9" w14:textId="77777777" w:rsidR="00EC206E" w:rsidRPr="00056F90" w:rsidRDefault="00EC206E" w:rsidP="00076D84">
            <w:pPr>
              <w:ind w:hanging="9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EC206E" w:rsidRPr="00056F90" w14:paraId="13EC5C8C" w14:textId="77777777" w:rsidTr="00EC206E">
        <w:trPr>
          <w:trHeight w:val="11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D08D1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lastRenderedPageBreak/>
              <w:t>14.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8413F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Общая площадь жилых помещений, приходящаяся на 1 жителя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BE987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м</w:t>
            </w:r>
            <w:r w:rsidRPr="00056F90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A9923" w14:textId="77777777" w:rsidR="00EC206E" w:rsidRPr="00056F90" w:rsidRDefault="00EC206E" w:rsidP="00076D84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1BD4B" w14:textId="77777777" w:rsidR="00EC206E" w:rsidRPr="00056F90" w:rsidRDefault="00EC206E" w:rsidP="00076D84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7A2B7" w14:textId="77777777" w:rsidR="00EC206E" w:rsidRPr="00056F90" w:rsidRDefault="00EC206E" w:rsidP="00076D84">
            <w:pPr>
              <w:ind w:firstLine="2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A105C" w14:textId="77777777" w:rsidR="00EC206E" w:rsidRPr="00056F90" w:rsidRDefault="00EC206E" w:rsidP="00076D84">
            <w:pPr>
              <w:ind w:hanging="9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27702" w14:textId="77777777" w:rsidR="00EC206E" w:rsidRPr="00056F90" w:rsidRDefault="00EC206E" w:rsidP="00076D84">
            <w:pPr>
              <w:ind w:hanging="9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EC206E" w:rsidRPr="00056F90" w14:paraId="7D160CEE" w14:textId="77777777" w:rsidTr="00EC206E">
        <w:trPr>
          <w:trHeight w:val="11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73203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15.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67E0C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Численность занятых в экономике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E6DFF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чел.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EAF18" w14:textId="77777777" w:rsidR="00EC206E" w:rsidRPr="00056F90" w:rsidRDefault="00EC206E" w:rsidP="00076D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0154A" w14:textId="77777777" w:rsidR="00EC206E" w:rsidRPr="00056F90" w:rsidRDefault="00EC206E" w:rsidP="00076D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DB577" w14:textId="77777777" w:rsidR="00EC206E" w:rsidRPr="00056F90" w:rsidRDefault="00EC206E" w:rsidP="00076D84">
            <w:pPr>
              <w:ind w:firstLine="27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75A30" w14:textId="77777777" w:rsidR="00EC206E" w:rsidRPr="00056F90" w:rsidRDefault="00EC206E" w:rsidP="00076D84">
            <w:pPr>
              <w:ind w:hanging="97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BD9FA" w14:textId="77777777" w:rsidR="00EC206E" w:rsidRPr="00056F90" w:rsidRDefault="00EC206E" w:rsidP="00076D84">
            <w:pPr>
              <w:ind w:hanging="97"/>
              <w:jc w:val="both"/>
              <w:rPr>
                <w:sz w:val="16"/>
                <w:szCs w:val="16"/>
              </w:rPr>
            </w:pPr>
          </w:p>
        </w:tc>
      </w:tr>
      <w:tr w:rsidR="00EC206E" w:rsidRPr="00056F90" w14:paraId="2CFE3B0E" w14:textId="77777777" w:rsidTr="00EC206E">
        <w:trPr>
          <w:trHeight w:val="11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B00BE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16.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863A6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 xml:space="preserve">Численность индивидуальных предпринимателей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39CFD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чел.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A6CE6" w14:textId="77777777" w:rsidR="00EC206E" w:rsidRPr="00056F90" w:rsidRDefault="00EC206E" w:rsidP="00076D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0AF57" w14:textId="77777777" w:rsidR="00EC206E" w:rsidRPr="00056F90" w:rsidRDefault="00EC206E" w:rsidP="00076D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352C7" w14:textId="77777777" w:rsidR="00EC206E" w:rsidRPr="00056F90" w:rsidRDefault="00EC206E" w:rsidP="00076D84">
            <w:pPr>
              <w:ind w:firstLine="27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B82A6" w14:textId="77777777" w:rsidR="00EC206E" w:rsidRPr="00056F90" w:rsidRDefault="00EC206E" w:rsidP="00076D84">
            <w:pPr>
              <w:ind w:hanging="97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FD293" w14:textId="77777777" w:rsidR="00EC206E" w:rsidRPr="00056F90" w:rsidRDefault="00EC206E" w:rsidP="00076D84">
            <w:pPr>
              <w:ind w:hanging="97"/>
              <w:jc w:val="both"/>
              <w:rPr>
                <w:sz w:val="16"/>
                <w:szCs w:val="16"/>
              </w:rPr>
            </w:pPr>
          </w:p>
        </w:tc>
      </w:tr>
      <w:tr w:rsidR="00EC206E" w:rsidRPr="00056F90" w14:paraId="6A45A5CC" w14:textId="77777777" w:rsidTr="00EC206E">
        <w:trPr>
          <w:trHeight w:val="11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C400F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17.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24D3A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97260" w14:textId="77777777" w:rsidR="00EC206E" w:rsidRPr="00056F90" w:rsidRDefault="00EC206E" w:rsidP="00076D84">
            <w:pPr>
              <w:rPr>
                <w:sz w:val="16"/>
                <w:szCs w:val="16"/>
              </w:rPr>
            </w:pPr>
            <w:r w:rsidRPr="00056F90">
              <w:rPr>
                <w:sz w:val="16"/>
                <w:szCs w:val="16"/>
              </w:rPr>
              <w:t>руб.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5B193" w14:textId="77777777" w:rsidR="00EC206E" w:rsidRPr="00056F90" w:rsidRDefault="00EC206E" w:rsidP="00076D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A5967" w14:textId="77777777" w:rsidR="00EC206E" w:rsidRPr="00056F90" w:rsidRDefault="00EC206E" w:rsidP="00076D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487C7" w14:textId="77777777" w:rsidR="00EC206E" w:rsidRPr="00056F90" w:rsidRDefault="00EC206E" w:rsidP="00076D84">
            <w:pPr>
              <w:ind w:firstLine="27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9C272" w14:textId="77777777" w:rsidR="00EC206E" w:rsidRPr="00056F90" w:rsidRDefault="00EC206E" w:rsidP="00076D84">
            <w:pPr>
              <w:ind w:hanging="97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571A5" w14:textId="77777777" w:rsidR="00EC206E" w:rsidRPr="00056F90" w:rsidRDefault="00EC206E" w:rsidP="00076D84">
            <w:pPr>
              <w:ind w:hanging="97"/>
              <w:jc w:val="both"/>
              <w:rPr>
                <w:sz w:val="16"/>
                <w:szCs w:val="16"/>
              </w:rPr>
            </w:pPr>
          </w:p>
        </w:tc>
      </w:tr>
    </w:tbl>
    <w:p w14:paraId="0CF681AB" w14:textId="77777777" w:rsidR="00EC206E" w:rsidRPr="00056F90" w:rsidRDefault="00EC206E" w:rsidP="00EC206E">
      <w:pPr>
        <w:contextualSpacing/>
        <w:jc w:val="center"/>
        <w:rPr>
          <w:b/>
          <w:sz w:val="16"/>
          <w:szCs w:val="16"/>
        </w:rPr>
      </w:pPr>
    </w:p>
    <w:p w14:paraId="4A77D6D3" w14:textId="727AE297" w:rsidR="00EC206E" w:rsidRDefault="00EC206E" w:rsidP="00EC206E">
      <w:pPr>
        <w:ind w:firstLine="708"/>
        <w:rPr>
          <w:sz w:val="28"/>
        </w:rPr>
      </w:pPr>
    </w:p>
    <w:p w14:paraId="17249AE9" w14:textId="59A4ECB3" w:rsidR="00D03847" w:rsidRDefault="008506CE" w:rsidP="008506C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</w:pPr>
      <w:r w:rsidRPr="008506CE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422D60B5" w14:textId="5E41C533" w:rsidR="003D4C08" w:rsidRPr="00EA14C4" w:rsidRDefault="00EA14C4" w:rsidP="00EA14C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14C4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14:paraId="04CB0A75" w14:textId="7FFB5BE2" w:rsidR="003D4C08" w:rsidRDefault="003D4C08" w:rsidP="003D4C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0DBA5E8" w14:textId="77777777" w:rsidR="0009703C" w:rsidRPr="0009703C" w:rsidRDefault="0009703C" w:rsidP="0009703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09703C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Любой пожар – это бедствие</w:t>
      </w:r>
    </w:p>
    <w:p w14:paraId="1578951E" w14:textId="77777777" w:rsidR="0009703C" w:rsidRPr="0009703C" w:rsidRDefault="0009703C" w:rsidP="0009703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09703C">
        <w:rPr>
          <w:rFonts w:ascii="Times New Roman" w:eastAsia="Times New Roman" w:hAnsi="Times New Roman" w:cs="Times New Roman"/>
          <w:color w:val="000000"/>
          <w:sz w:val="20"/>
          <w:szCs w:val="20"/>
        </w:rPr>
        <w:t>Угарный газ. Признаки отравления угарным газом. Первая помощь при отравлении.</w:t>
      </w:r>
    </w:p>
    <w:p w14:paraId="4DFD5F96" w14:textId="77777777" w:rsidR="0009703C" w:rsidRPr="0009703C" w:rsidRDefault="0009703C" w:rsidP="0009703C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9703C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br/>
      </w:r>
    </w:p>
    <w:p w14:paraId="0C48E678" w14:textId="77777777" w:rsidR="0009703C" w:rsidRPr="0009703C" w:rsidRDefault="0009703C" w:rsidP="000970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09703C">
        <w:rPr>
          <w:rFonts w:ascii="Times New Roman" w:eastAsia="Times New Roman" w:hAnsi="Times New Roman" w:cs="Times New Roman"/>
          <w:color w:val="333333"/>
          <w:sz w:val="16"/>
          <w:szCs w:val="16"/>
        </w:rPr>
        <w:t>Угарный газ представляет собой бесцветный химический элемент, который является результатом горения. Он присутствует в атмосфере, допустимая норма которого составляет – 0,04%. Превышение данного показателя, например, в крупных городах, может стать причиной ухудшения состояния здоровья. Длительное нахождение в здании, где концентрация газа значительно превышена – повышает вероятность летального исхода.</w:t>
      </w:r>
    </w:p>
    <w:p w14:paraId="6A97C5B2" w14:textId="77777777" w:rsidR="0009703C" w:rsidRDefault="0009703C" w:rsidP="0009703C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6FF4E02A" w14:textId="77777777" w:rsidR="0009703C" w:rsidRDefault="0009703C" w:rsidP="0009703C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110165FB" w14:textId="77777777" w:rsidR="0009703C" w:rsidRDefault="0009703C" w:rsidP="0009703C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67ADF27A" w14:textId="77777777" w:rsidR="0009703C" w:rsidRDefault="0009703C" w:rsidP="0009703C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4F1F5006" w14:textId="77777777" w:rsidR="0009703C" w:rsidRDefault="0009703C" w:rsidP="0009703C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780A3A47" w14:textId="77777777" w:rsidR="0009703C" w:rsidRDefault="0009703C" w:rsidP="0009703C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tbl>
      <w:tblPr>
        <w:tblStyle w:val="230"/>
        <w:tblpPr w:leftFromText="180" w:rightFromText="180" w:vertAnchor="text" w:horzAnchor="margin" w:tblpY="-2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9703C" w:rsidRPr="001416E4" w14:paraId="666B127F" w14:textId="77777777" w:rsidTr="0009703C">
        <w:trPr>
          <w:trHeight w:val="555"/>
        </w:trPr>
        <w:tc>
          <w:tcPr>
            <w:tcW w:w="9889" w:type="dxa"/>
          </w:tcPr>
          <w:p w14:paraId="02DFFFF5" w14:textId="77777777" w:rsidR="0009703C" w:rsidRPr="001416E4" w:rsidRDefault="0009703C" w:rsidP="0009703C">
            <w:pPr>
              <w:widowControl w:val="0"/>
              <w:ind w:firstLine="28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16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Учредители: Совет депутатов Балтинского сельсовета Мошковского района Новосибирской области, администрация Балтинского сельсовета Мошковского района Новосибирской области. Адрес: Советская ул., д. 26, Балта д., Мошковский </w:t>
            </w:r>
            <w:proofErr w:type="gramStart"/>
            <w:r w:rsidRPr="001416E4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район,  Новосибирская</w:t>
            </w:r>
            <w:proofErr w:type="gramEnd"/>
            <w:r w:rsidRPr="001416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область, 633159 факс код 8 (383-48) 54-224, телефон код 8 (383-48) 54-223,54-224. Тираж 3 экз. Бесплатно</w:t>
            </w:r>
          </w:p>
        </w:tc>
      </w:tr>
    </w:tbl>
    <w:p w14:paraId="13C8C46E" w14:textId="77777777" w:rsidR="0009703C" w:rsidRDefault="0009703C" w:rsidP="0009703C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39ACF412" w14:textId="77777777" w:rsidR="0009703C" w:rsidRDefault="0009703C" w:rsidP="0009703C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00E65FA3" w14:textId="77777777" w:rsidR="0009703C" w:rsidRDefault="0009703C" w:rsidP="0009703C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07DE5C88" w14:textId="77777777" w:rsidR="0009703C" w:rsidRDefault="0009703C" w:rsidP="0009703C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63BE4F6D" w14:textId="5946B018" w:rsidR="0009703C" w:rsidRPr="0009703C" w:rsidRDefault="0009703C" w:rsidP="0009703C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09703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Принцип воздействия угарного газа на организм</w:t>
      </w:r>
    </w:p>
    <w:p w14:paraId="16F9ED87" w14:textId="77777777" w:rsidR="0009703C" w:rsidRPr="0009703C" w:rsidRDefault="0009703C" w:rsidP="000970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09703C">
        <w:rPr>
          <w:rFonts w:ascii="Times New Roman" w:eastAsia="Times New Roman" w:hAnsi="Times New Roman" w:cs="Times New Roman"/>
          <w:color w:val="333333"/>
          <w:sz w:val="16"/>
          <w:szCs w:val="16"/>
        </w:rPr>
        <w:t>При вдыхании воздуха, где присутствует данный газ в количестве, которое существенно превышает допустимую норму, происходит остановка работы клеток крови – гемоглобина. Их основная функция состоит в транспортировке кислорода в организме. Длительное вдыхание угарного газа существенно замедляет работу данных клеток. В результате – человек испытывает недостаток чистого кислорода.</w:t>
      </w:r>
    </w:p>
    <w:p w14:paraId="0D1A2139" w14:textId="77777777" w:rsidR="0009703C" w:rsidRPr="0009703C" w:rsidRDefault="0009703C" w:rsidP="000970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09703C">
        <w:rPr>
          <w:rFonts w:ascii="Times New Roman" w:eastAsia="Times New Roman" w:hAnsi="Times New Roman" w:cs="Times New Roman"/>
          <w:color w:val="333333"/>
          <w:sz w:val="16"/>
          <w:szCs w:val="16"/>
        </w:rPr>
        <w:t>Это проявляется в головокружении, головной боли, сухом кашле, повышении артериального давления (легкое отравление при концентрации до 0,08%), а также возможно появление сильного шума в ушах и сонливости (отравление средней тяжести – до 0,3%). Как правило, в таких ситуациях человек теряет сознание. Если ему не оказана помощь, то при повышении концентрации угарного газа в помещении до 1,2% наступает летальный исход в течение 1 минуты вдыхания СО.</w:t>
      </w:r>
    </w:p>
    <w:p w14:paraId="3E793EA1" w14:textId="77777777" w:rsidR="0009703C" w:rsidRPr="0009703C" w:rsidRDefault="0009703C" w:rsidP="0009703C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09703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Особенности оказания первой помощи</w:t>
      </w:r>
    </w:p>
    <w:p w14:paraId="4C6485CC" w14:textId="77777777" w:rsidR="0009703C" w:rsidRPr="0009703C" w:rsidRDefault="0009703C" w:rsidP="000970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09703C">
        <w:rPr>
          <w:rFonts w:ascii="Times New Roman" w:eastAsia="Times New Roman" w:hAnsi="Times New Roman" w:cs="Times New Roman"/>
          <w:color w:val="333333"/>
          <w:sz w:val="16"/>
          <w:szCs w:val="16"/>
        </w:rPr>
        <w:t>Угарный газ особенно опасен в замкнутых пространствах. Один из основных источников его распространения – работа двигателей внутреннего сгорания автомобилей, попадание в атмосферу в результате работы промышленных предприятий, а также при возгорании сооружений. Таким образом, процедура оказания первой помощи условно подразделяется на 2 этапа:</w:t>
      </w:r>
    </w:p>
    <w:p w14:paraId="476DBEBF" w14:textId="77777777" w:rsidR="0009703C" w:rsidRPr="0009703C" w:rsidRDefault="0009703C" w:rsidP="0009703C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  <w:r w:rsidRPr="0009703C">
        <w:rPr>
          <w:rFonts w:ascii="Times New Roman" w:eastAsiaTheme="minorHAnsi" w:hAnsi="Times New Roman" w:cs="Times New Roman"/>
          <w:b/>
          <w:bCs/>
          <w:color w:val="000000"/>
          <w:sz w:val="16"/>
          <w:szCs w:val="16"/>
          <w:lang w:eastAsia="en-US"/>
        </w:rPr>
        <w:t>Совершение первичных действий в очаге поражения.</w:t>
      </w:r>
      <w:r w:rsidRPr="0009703C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 Если нет возможности вынести человека из зоны воздействия угарного газа, то на него надевается противогаз, который оборудован </w:t>
      </w:r>
      <w:proofErr w:type="spellStart"/>
      <w:r w:rsidRPr="0009703C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гопкалитовым</w:t>
      </w:r>
      <w:proofErr w:type="spellEnd"/>
      <w:r w:rsidRPr="0009703C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 патроном. Время действия фильтрующего эффекта зависит от общего показателя концентрации газа, однако оно не может превышать 2-х минут. За этот период человек должен быть эвакуирован из зоны распространения СО.</w:t>
      </w:r>
    </w:p>
    <w:p w14:paraId="583B84D8" w14:textId="77777777" w:rsidR="0009703C" w:rsidRPr="0009703C" w:rsidRDefault="0009703C" w:rsidP="0009703C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  <w:r w:rsidRPr="0009703C">
        <w:rPr>
          <w:rFonts w:ascii="Times New Roman" w:eastAsiaTheme="minorHAnsi" w:hAnsi="Times New Roman" w:cs="Times New Roman"/>
          <w:b/>
          <w:bCs/>
          <w:color w:val="000000"/>
          <w:sz w:val="16"/>
          <w:szCs w:val="16"/>
          <w:lang w:eastAsia="en-US"/>
        </w:rPr>
        <w:t>Первая помощь вне очага действия газа.</w:t>
      </w:r>
      <w:r w:rsidRPr="0009703C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 При транспортировке человека в среду, в которой количество СО находится в допустимом диапазоне, с него снимается противогаз, а также удаляется стесняющая дыхание одежда. После этого принимаются меры по нормализации уровня кислорода в организме. Если речь идет о современных методах лечения, то применяется кислородная терапия при использовании специализированного оборудования – барокамер. При их отсутствии человеку дается кислород, и совершаются действия по повышению температуры его тела. Для ускорения реабилитации пострадавшего необходимо облучать кварцевой лампой. Такой подход способствует распаду карбоксигемоглобина, который представляет собой ключевую составляющую СО.</w:t>
      </w:r>
    </w:p>
    <w:p w14:paraId="7E643C0A" w14:textId="77777777" w:rsidR="0009703C" w:rsidRPr="0009703C" w:rsidRDefault="0009703C" w:rsidP="0009703C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  <w:r w:rsidRPr="0009703C">
        <w:rPr>
          <w:rFonts w:ascii="Times New Roman" w:eastAsiaTheme="minorHAnsi" w:hAnsi="Times New Roman" w:cs="Times New Roman"/>
          <w:b/>
          <w:bCs/>
          <w:color w:val="000000"/>
          <w:sz w:val="16"/>
          <w:szCs w:val="16"/>
          <w:lang w:eastAsia="en-US"/>
        </w:rPr>
        <w:t>Первая помощь при потере сознания и отсутствии дыхания.</w:t>
      </w:r>
      <w:r w:rsidRPr="0009703C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 В таком случае принимаются меры по искусственной вентиляции легких. Используются ручные дыхательные приборы. В ряде случаев длительное вдыхание угарного газа может стать причиной прогрессивности сердечной недостаточности. В таком случае подкожно вводится 1 мл кордиамина и аналогичная дозировка раствора кофеина.</w:t>
      </w:r>
    </w:p>
    <w:p w14:paraId="66604936" w14:textId="77777777" w:rsidR="0009703C" w:rsidRPr="0009703C" w:rsidRDefault="0009703C" w:rsidP="000970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09703C">
        <w:rPr>
          <w:rFonts w:ascii="Times New Roman" w:eastAsia="Times New Roman" w:hAnsi="Times New Roman" w:cs="Times New Roman"/>
          <w:color w:val="333333"/>
          <w:sz w:val="16"/>
          <w:szCs w:val="16"/>
        </w:rPr>
        <w:t>На данном этапе дальнейшее оказание первой помощи не принесет видимых результатов. Пострадавший должен быть эвакуирован в ближайшее лечебное заведение. В профилактических мерах человеку, подвергшемуся влиянию чрезмерного количества СО, назначаются антибиотики. Это снизит риск развития воспалительных процессов дыхательных путей и прогрессирования хронического бронхита/пневмонии.</w:t>
      </w:r>
    </w:p>
    <w:p w14:paraId="16E586F1" w14:textId="77777777" w:rsidR="0009703C" w:rsidRPr="0009703C" w:rsidRDefault="0009703C" w:rsidP="0009703C">
      <w:pPr>
        <w:numPr>
          <w:ilvl w:val="0"/>
          <w:numId w:val="49"/>
        </w:numPr>
        <w:spacing w:after="0" w:line="240" w:lineRule="auto"/>
        <w:ind w:firstLine="284"/>
        <w:contextualSpacing/>
        <w:jc w:val="both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proofErr w:type="spellStart"/>
      <w:r w:rsidRPr="0009703C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ОНДиПР</w:t>
      </w:r>
      <w:proofErr w:type="spellEnd"/>
      <w:r w:rsidRPr="0009703C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по Мошковскому району </w:t>
      </w:r>
    </w:p>
    <w:p w14:paraId="7E769BB8" w14:textId="77777777" w:rsidR="0009703C" w:rsidRPr="0009703C" w:rsidRDefault="0009703C" w:rsidP="0009703C">
      <w:pPr>
        <w:numPr>
          <w:ilvl w:val="0"/>
          <w:numId w:val="49"/>
        </w:numPr>
        <w:spacing w:after="0" w:line="240" w:lineRule="auto"/>
        <w:ind w:firstLine="284"/>
        <w:contextualSpacing/>
        <w:jc w:val="both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 w:rsidRPr="0009703C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ПЧ-107 по охране Мошковского района</w:t>
      </w:r>
    </w:p>
    <w:p w14:paraId="2740EFAF" w14:textId="77777777" w:rsidR="0009703C" w:rsidRPr="0009703C" w:rsidRDefault="0009703C" w:rsidP="0009703C">
      <w:pPr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09703C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16.07.2021</w:t>
      </w:r>
    </w:p>
    <w:p w14:paraId="308575EF" w14:textId="58FBD9B4" w:rsidR="006C18E5" w:rsidRPr="00E5500E" w:rsidRDefault="006C18E5" w:rsidP="006C18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B0A1616" w14:textId="77777777" w:rsidR="006C18E5" w:rsidRPr="00E5500E" w:rsidRDefault="006C18E5" w:rsidP="006C1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C798A14" w14:textId="30F4DDBE" w:rsidR="006016EF" w:rsidRDefault="006016EF" w:rsidP="00620792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3F4758"/>
          <w:sz w:val="16"/>
          <w:szCs w:val="16"/>
        </w:rPr>
      </w:pPr>
      <w:bookmarkStart w:id="1" w:name="_GoBack"/>
      <w:bookmarkEnd w:id="1"/>
    </w:p>
    <w:p w14:paraId="6210DDC0" w14:textId="3C180BBB" w:rsidR="006016EF" w:rsidRDefault="006016EF" w:rsidP="00620792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3F4758"/>
          <w:sz w:val="16"/>
          <w:szCs w:val="16"/>
        </w:rPr>
      </w:pPr>
    </w:p>
    <w:p w14:paraId="0186DDE1" w14:textId="77777777" w:rsidR="006016EF" w:rsidRPr="001416E4" w:rsidRDefault="006016EF" w:rsidP="00620792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3F4758"/>
          <w:sz w:val="16"/>
          <w:szCs w:val="16"/>
        </w:rPr>
      </w:pPr>
    </w:p>
    <w:sectPr w:rsidR="006016EF" w:rsidRPr="001416E4" w:rsidSect="00EC206E">
      <w:pgSz w:w="11906" w:h="16838" w:code="9"/>
      <w:pgMar w:top="1418" w:right="567" w:bottom="851" w:left="1134" w:header="709" w:footer="0" w:gutter="0"/>
      <w:cols w:num="2" w:space="7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EDF12" w14:textId="77777777" w:rsidR="005E58C3" w:rsidRDefault="005E58C3">
      <w:pPr>
        <w:spacing w:after="0" w:line="240" w:lineRule="auto"/>
      </w:pPr>
      <w:r>
        <w:separator/>
      </w:r>
    </w:p>
  </w:endnote>
  <w:endnote w:type="continuationSeparator" w:id="0">
    <w:p w14:paraId="79FF3F4F" w14:textId="77777777" w:rsidR="005E58C3" w:rsidRDefault="005E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0856514"/>
      <w:docPartObj>
        <w:docPartGallery w:val="Page Numbers (Bottom of Page)"/>
        <w:docPartUnique/>
      </w:docPartObj>
    </w:sdtPr>
    <w:sdtContent>
      <w:p w14:paraId="72DFF338" w14:textId="39D16EC2" w:rsidR="00292E7A" w:rsidRDefault="00292E7A" w:rsidP="00F763F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03C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7D1C8AE" w14:textId="77777777" w:rsidR="00292E7A" w:rsidRDefault="00292E7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CEF78" w14:textId="77777777" w:rsidR="00292E7A" w:rsidRDefault="00292E7A" w:rsidP="00A41C19">
    <w:pPr>
      <w:pStyle w:val="ac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57B1C" w14:textId="77777777" w:rsidR="005E58C3" w:rsidRDefault="005E58C3">
      <w:pPr>
        <w:spacing w:after="0" w:line="240" w:lineRule="auto"/>
      </w:pPr>
      <w:r>
        <w:separator/>
      </w:r>
    </w:p>
  </w:footnote>
  <w:footnote w:type="continuationSeparator" w:id="0">
    <w:p w14:paraId="2D9481CB" w14:textId="77777777" w:rsidR="005E58C3" w:rsidRDefault="005E5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43369"/>
      <w:docPartObj>
        <w:docPartGallery w:val="Page Numbers (Top of Page)"/>
        <w:docPartUnique/>
      </w:docPartObj>
    </w:sdtPr>
    <w:sdtContent>
      <w:p w14:paraId="66ED6C19" w14:textId="77777777" w:rsidR="00292E7A" w:rsidRDefault="00292E7A" w:rsidP="00A41C19">
        <w:pPr>
          <w:pStyle w:val="a9"/>
        </w:pPr>
      </w:p>
      <w:tbl>
        <w:tblPr>
          <w:tblStyle w:val="a4"/>
          <w:tblW w:w="9526" w:type="dxa"/>
          <w:tblInd w:w="392" w:type="dxa"/>
          <w:tblLook w:val="04A0" w:firstRow="1" w:lastRow="0" w:firstColumn="1" w:lastColumn="0" w:noHBand="0" w:noVBand="1"/>
        </w:tblPr>
        <w:tblGrid>
          <w:gridCol w:w="9526"/>
        </w:tblGrid>
        <w:tr w:rsidR="00292E7A" w14:paraId="1523A571" w14:textId="77777777" w:rsidTr="00C658AC">
          <w:trPr>
            <w:trHeight w:val="351"/>
          </w:trPr>
          <w:tc>
            <w:tcPr>
              <w:tcW w:w="9526" w:type="dxa"/>
            </w:tcPr>
            <w:p w14:paraId="3D58DD04" w14:textId="206F267E" w:rsidR="00292E7A" w:rsidRPr="00821ECD" w:rsidRDefault="00292E7A" w:rsidP="00292E7A">
              <w:pPr>
                <w:tabs>
                  <w:tab w:val="center" w:pos="4677"/>
                  <w:tab w:val="right" w:pos="9355"/>
                </w:tabs>
                <w:jc w:val="right"/>
                <w:rPr>
                  <w:rFonts w:ascii="Monotype Corsiva" w:hAnsi="Monotype Corsiva"/>
                  <w:b/>
                  <w:bCs/>
                  <w:iCs/>
                  <w:sz w:val="28"/>
                  <w:szCs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pPr>
              <w:r w:rsidRPr="00821ECD">
                <w:rPr>
                  <w:rFonts w:ascii="Monotype Corsiva" w:hAnsi="Monotype Corsiva"/>
                  <w:b/>
                  <w:bCs/>
                  <w:iCs/>
                  <w:sz w:val="28"/>
                  <w:szCs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Бюллетень Балтинского с</w:t>
              </w:r>
              <w:r>
                <w:rPr>
                  <w:rFonts w:ascii="Monotype Corsiva" w:hAnsi="Monotype Corsiva"/>
                  <w:b/>
                  <w:bCs/>
                  <w:iCs/>
                  <w:sz w:val="28"/>
                  <w:szCs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ельсовета  № 10 (186) 20 июля</w:t>
              </w:r>
              <w:r w:rsidRPr="00821ECD">
                <w:rPr>
                  <w:rFonts w:ascii="Monotype Corsiva" w:hAnsi="Monotype Corsiva"/>
                  <w:b/>
                  <w:bCs/>
                  <w:iCs/>
                  <w:sz w:val="28"/>
                  <w:szCs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 202</w:t>
              </w:r>
              <w:r>
                <w:rPr>
                  <w:rFonts w:ascii="Monotype Corsiva" w:hAnsi="Monotype Corsiva"/>
                  <w:b/>
                  <w:bCs/>
                  <w:iCs/>
                  <w:sz w:val="28"/>
                  <w:szCs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1</w:t>
              </w:r>
              <w:r w:rsidRPr="00821ECD">
                <w:rPr>
                  <w:rFonts w:ascii="Monotype Corsiva" w:hAnsi="Monotype Corsiva"/>
                  <w:b/>
                  <w:bCs/>
                  <w:iCs/>
                  <w:sz w:val="28"/>
                  <w:szCs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г.</w:t>
              </w:r>
            </w:p>
          </w:tc>
        </w:tr>
      </w:tbl>
      <w:p w14:paraId="74BB39D9" w14:textId="2A52DA5B" w:rsidR="00292E7A" w:rsidRDefault="00292E7A" w:rsidP="00684E4E">
        <w:pPr>
          <w:pStyle w:val="a9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31" w:type="dxa"/>
      <w:tblLook w:val="01E0" w:firstRow="1" w:lastRow="1" w:firstColumn="1" w:lastColumn="1" w:noHBand="0" w:noVBand="0"/>
    </w:tblPr>
    <w:tblGrid>
      <w:gridCol w:w="976"/>
      <w:gridCol w:w="4474"/>
      <w:gridCol w:w="4081"/>
    </w:tblGrid>
    <w:tr w:rsidR="00292E7A" w:rsidRPr="000677B4" w14:paraId="345992F2" w14:textId="77777777" w:rsidTr="00C658AC">
      <w:trPr>
        <w:trHeight w:val="77"/>
      </w:trPr>
      <w:tc>
        <w:tcPr>
          <w:tcW w:w="976" w:type="dxa"/>
          <w:vMerge w:val="restart"/>
          <w:tcBorders>
            <w:bottom w:val="thinThickThinMediumGap" w:sz="24" w:space="0" w:color="auto"/>
          </w:tcBorders>
        </w:tcPr>
        <w:p w14:paraId="71DCA41F" w14:textId="77777777" w:rsidR="00292E7A" w:rsidRPr="000677B4" w:rsidRDefault="00292E7A" w:rsidP="007E394F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8"/>
              <w:szCs w:val="24"/>
            </w:rPr>
            <w:drawing>
              <wp:inline distT="0" distB="0" distL="0" distR="0" wp14:anchorId="1E3C2C7C" wp14:editId="05835FBA">
                <wp:extent cx="436245" cy="499745"/>
                <wp:effectExtent l="19050" t="0" r="1905" b="0"/>
                <wp:docPr id="7" name="Рисунок 7" descr="Герб Балты-маленьк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Герб Балты-маленьки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5" w:type="dxa"/>
          <w:gridSpan w:val="2"/>
        </w:tcPr>
        <w:p w14:paraId="38912C34" w14:textId="77777777" w:rsidR="00292E7A" w:rsidRPr="000677B4" w:rsidRDefault="00292E7A" w:rsidP="00A41C19">
          <w:pPr>
            <w:tabs>
              <w:tab w:val="center" w:pos="4677"/>
              <w:tab w:val="right" w:pos="9355"/>
            </w:tabs>
            <w:spacing w:after="0" w:line="240" w:lineRule="auto"/>
            <w:ind w:firstLine="34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0677B4">
            <w:rPr>
              <w:rFonts w:ascii="Monotype Corsiva" w:eastAsia="Times New Roman" w:hAnsi="Monotype Corsiva" w:cs="Times New Roman"/>
              <w:b/>
              <w:sz w:val="60"/>
              <w:szCs w:val="60"/>
            </w:rPr>
            <w:t>Бюллетень Балтинского сельсовета</w:t>
          </w:r>
        </w:p>
      </w:tc>
    </w:tr>
    <w:tr w:rsidR="00292E7A" w:rsidRPr="000677B4" w14:paraId="2673D86B" w14:textId="77777777" w:rsidTr="00C658AC">
      <w:trPr>
        <w:trHeight w:val="77"/>
      </w:trPr>
      <w:tc>
        <w:tcPr>
          <w:tcW w:w="976" w:type="dxa"/>
          <w:vMerge/>
          <w:tcBorders>
            <w:bottom w:val="thinThickThinMediumGap" w:sz="24" w:space="0" w:color="auto"/>
          </w:tcBorders>
        </w:tcPr>
        <w:p w14:paraId="6B670F66" w14:textId="77777777" w:rsidR="00292E7A" w:rsidRPr="000677B4" w:rsidRDefault="00292E7A" w:rsidP="00A41C1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</w:rPr>
          </w:pPr>
        </w:p>
      </w:tc>
      <w:tc>
        <w:tcPr>
          <w:tcW w:w="4474" w:type="dxa"/>
          <w:tcBorders>
            <w:bottom w:val="thinThickThinMediumGap" w:sz="24" w:space="0" w:color="auto"/>
          </w:tcBorders>
        </w:tcPr>
        <w:p w14:paraId="6BC6B2D0" w14:textId="3E1E0257" w:rsidR="00292E7A" w:rsidRPr="000677B4" w:rsidRDefault="00292E7A" w:rsidP="00292E7A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4"/>
            </w:rPr>
            <w:t>№ 10 (186) 20 июля 2021</w:t>
          </w:r>
          <w:r w:rsidRPr="000677B4"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 года</w:t>
          </w:r>
        </w:p>
      </w:tc>
      <w:tc>
        <w:tcPr>
          <w:tcW w:w="4081" w:type="dxa"/>
          <w:tcBorders>
            <w:bottom w:val="thinThickThinMediumGap" w:sz="24" w:space="0" w:color="auto"/>
          </w:tcBorders>
        </w:tcPr>
        <w:p w14:paraId="40C6D205" w14:textId="77777777" w:rsidR="00292E7A" w:rsidRPr="000677B4" w:rsidRDefault="00292E7A" w:rsidP="00A41C19">
          <w:pPr>
            <w:tabs>
              <w:tab w:val="center" w:pos="4677"/>
              <w:tab w:val="right" w:pos="9355"/>
            </w:tabs>
            <w:spacing w:after="0" w:line="240" w:lineRule="auto"/>
            <w:ind w:firstLine="34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0677B4">
            <w:rPr>
              <w:rFonts w:ascii="Times New Roman" w:eastAsia="Times New Roman" w:hAnsi="Times New Roman" w:cs="Times New Roman"/>
              <w:sz w:val="16"/>
              <w:szCs w:val="16"/>
            </w:rPr>
            <w:t>Периодическое печатное издание Балтинского сельсовета Мошковского района Новосибирской области</w:t>
          </w:r>
        </w:p>
      </w:tc>
    </w:tr>
  </w:tbl>
  <w:p w14:paraId="4542491A" w14:textId="77777777" w:rsidR="00292E7A" w:rsidRDefault="00292E7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753234"/>
    <w:multiLevelType w:val="multilevel"/>
    <w:tmpl w:val="68BC6CE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 w15:restartNumberingAfterBreak="0">
    <w:nsid w:val="026B6C20"/>
    <w:multiLevelType w:val="multilevel"/>
    <w:tmpl w:val="5A80780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05676735"/>
    <w:multiLevelType w:val="hybridMultilevel"/>
    <w:tmpl w:val="C5C47EFE"/>
    <w:lvl w:ilvl="0" w:tplc="42EE1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E53F3"/>
    <w:multiLevelType w:val="multilevel"/>
    <w:tmpl w:val="D1D4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4D3463"/>
    <w:multiLevelType w:val="multilevel"/>
    <w:tmpl w:val="638AFE80"/>
    <w:lvl w:ilvl="0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138C273C"/>
    <w:multiLevelType w:val="hybridMultilevel"/>
    <w:tmpl w:val="566AB464"/>
    <w:lvl w:ilvl="0" w:tplc="3BAC98C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15325C82"/>
    <w:multiLevelType w:val="multilevel"/>
    <w:tmpl w:val="6E4E0D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AC606B"/>
    <w:multiLevelType w:val="multilevel"/>
    <w:tmpl w:val="452E57F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  <w:color w:val="000000"/>
      </w:rPr>
    </w:lvl>
  </w:abstractNum>
  <w:abstractNum w:abstractNumId="14" w15:restartNumberingAfterBreak="0">
    <w:nsid w:val="212E06C3"/>
    <w:multiLevelType w:val="hybridMultilevel"/>
    <w:tmpl w:val="18D64A80"/>
    <w:lvl w:ilvl="0" w:tplc="0262D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270607D"/>
    <w:multiLevelType w:val="hybridMultilevel"/>
    <w:tmpl w:val="A99E7B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94B55C1"/>
    <w:multiLevelType w:val="multilevel"/>
    <w:tmpl w:val="452E57F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  <w:color w:val="000000"/>
      </w:rPr>
    </w:lvl>
  </w:abstractNum>
  <w:abstractNum w:abstractNumId="19" w15:restartNumberingAfterBreak="0">
    <w:nsid w:val="2BC84748"/>
    <w:multiLevelType w:val="hybridMultilevel"/>
    <w:tmpl w:val="EDFEE18A"/>
    <w:lvl w:ilvl="0" w:tplc="A6709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E3029F9"/>
    <w:multiLevelType w:val="multilevel"/>
    <w:tmpl w:val="5A80780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2" w15:restartNumberingAfterBreak="0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3" w15:restartNumberingAfterBreak="0">
    <w:nsid w:val="30BC482F"/>
    <w:multiLevelType w:val="multilevel"/>
    <w:tmpl w:val="13F28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120FCD"/>
    <w:multiLevelType w:val="hybridMultilevel"/>
    <w:tmpl w:val="BBD44076"/>
    <w:lvl w:ilvl="0" w:tplc="3D4CD9B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4624AB"/>
    <w:multiLevelType w:val="multilevel"/>
    <w:tmpl w:val="E1B479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6B32B8"/>
    <w:multiLevelType w:val="hybridMultilevel"/>
    <w:tmpl w:val="1E4C8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731C8"/>
    <w:multiLevelType w:val="multilevel"/>
    <w:tmpl w:val="143C9F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9" w15:restartNumberingAfterBreak="0">
    <w:nsid w:val="4B816456"/>
    <w:multiLevelType w:val="hybridMultilevel"/>
    <w:tmpl w:val="B76E7F22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0" w15:restartNumberingAfterBreak="0">
    <w:nsid w:val="4CC32B65"/>
    <w:multiLevelType w:val="multilevel"/>
    <w:tmpl w:val="0BD8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5E367A29"/>
    <w:multiLevelType w:val="multilevel"/>
    <w:tmpl w:val="452E57F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  <w:color w:val="000000"/>
      </w:rPr>
    </w:lvl>
  </w:abstractNum>
  <w:abstractNum w:abstractNumId="33" w15:restartNumberingAfterBreak="0">
    <w:nsid w:val="651F21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5925784"/>
    <w:multiLevelType w:val="multilevel"/>
    <w:tmpl w:val="71F4077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0D6147"/>
    <w:multiLevelType w:val="multilevel"/>
    <w:tmpl w:val="3A9CE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443975"/>
    <w:multiLevelType w:val="multilevel"/>
    <w:tmpl w:val="DEDC2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5E1ECC"/>
    <w:multiLevelType w:val="multilevel"/>
    <w:tmpl w:val="53901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E6496F"/>
    <w:multiLevelType w:val="multilevel"/>
    <w:tmpl w:val="CF3002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58376A"/>
    <w:multiLevelType w:val="multilevel"/>
    <w:tmpl w:val="1A2E95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5B4637"/>
    <w:multiLevelType w:val="hybridMultilevel"/>
    <w:tmpl w:val="FD7C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A7B76"/>
    <w:multiLevelType w:val="multilevel"/>
    <w:tmpl w:val="638AFE80"/>
    <w:lvl w:ilvl="0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2" w15:restartNumberingAfterBreak="0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 w15:restartNumberingAfterBreak="0">
    <w:nsid w:val="75E779A9"/>
    <w:multiLevelType w:val="multilevel"/>
    <w:tmpl w:val="2698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5601CD"/>
    <w:multiLevelType w:val="multilevel"/>
    <w:tmpl w:val="6F429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D54582"/>
    <w:multiLevelType w:val="multilevel"/>
    <w:tmpl w:val="AA3C3E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E81345"/>
    <w:multiLevelType w:val="multilevel"/>
    <w:tmpl w:val="5A80780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7" w15:restartNumberingAfterBreak="0">
    <w:nsid w:val="7DDD6A65"/>
    <w:multiLevelType w:val="multilevel"/>
    <w:tmpl w:val="0B8C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1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34"/>
  </w:num>
  <w:num w:numId="8">
    <w:abstractNumId w:val="13"/>
  </w:num>
  <w:num w:numId="9">
    <w:abstractNumId w:val="3"/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7"/>
  </w:num>
  <w:num w:numId="14">
    <w:abstractNumId w:val="15"/>
  </w:num>
  <w:num w:numId="15">
    <w:abstractNumId w:val="4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8"/>
  </w:num>
  <w:num w:numId="19">
    <w:abstractNumId w:val="19"/>
  </w:num>
  <w:num w:numId="20">
    <w:abstractNumId w:val="16"/>
  </w:num>
  <w:num w:numId="21">
    <w:abstractNumId w:val="20"/>
  </w:num>
  <w:num w:numId="22">
    <w:abstractNumId w:val="6"/>
  </w:num>
  <w:num w:numId="23">
    <w:abstractNumId w:val="10"/>
  </w:num>
  <w:num w:numId="24">
    <w:abstractNumId w:val="11"/>
  </w:num>
  <w:num w:numId="25">
    <w:abstractNumId w:val="28"/>
  </w:num>
  <w:num w:numId="26">
    <w:abstractNumId w:val="31"/>
  </w:num>
  <w:num w:numId="27">
    <w:abstractNumId w:val="22"/>
  </w:num>
  <w:num w:numId="28">
    <w:abstractNumId w:val="42"/>
  </w:num>
  <w:num w:numId="29">
    <w:abstractNumId w:val="7"/>
  </w:num>
  <w:num w:numId="30">
    <w:abstractNumId w:val="21"/>
  </w:num>
  <w:num w:numId="31">
    <w:abstractNumId w:val="33"/>
  </w:num>
  <w:num w:numId="32">
    <w:abstractNumId w:val="4"/>
  </w:num>
  <w:num w:numId="33">
    <w:abstractNumId w:val="14"/>
  </w:num>
  <w:num w:numId="34">
    <w:abstractNumId w:val="46"/>
  </w:num>
  <w:num w:numId="35">
    <w:abstractNumId w:val="47"/>
  </w:num>
  <w:num w:numId="36">
    <w:abstractNumId w:val="35"/>
  </w:num>
  <w:num w:numId="37">
    <w:abstractNumId w:val="44"/>
  </w:num>
  <w:num w:numId="38">
    <w:abstractNumId w:val="36"/>
  </w:num>
  <w:num w:numId="39">
    <w:abstractNumId w:val="25"/>
  </w:num>
  <w:num w:numId="40">
    <w:abstractNumId w:val="23"/>
  </w:num>
  <w:num w:numId="41">
    <w:abstractNumId w:val="30"/>
  </w:num>
  <w:num w:numId="42">
    <w:abstractNumId w:val="45"/>
  </w:num>
  <w:num w:numId="43">
    <w:abstractNumId w:val="37"/>
  </w:num>
  <w:num w:numId="44">
    <w:abstractNumId w:val="38"/>
  </w:num>
  <w:num w:numId="45">
    <w:abstractNumId w:val="12"/>
  </w:num>
  <w:num w:numId="46">
    <w:abstractNumId w:val="27"/>
  </w:num>
  <w:num w:numId="47">
    <w:abstractNumId w:val="39"/>
  </w:num>
  <w:num w:numId="48">
    <w:abstractNumId w:val="29"/>
  </w:num>
  <w:num w:numId="4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0">
    <w:abstractNumId w:val="4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ED"/>
    <w:rsid w:val="00000447"/>
    <w:rsid w:val="00014F13"/>
    <w:rsid w:val="00025F33"/>
    <w:rsid w:val="000338B2"/>
    <w:rsid w:val="00033CF9"/>
    <w:rsid w:val="00037F29"/>
    <w:rsid w:val="00056481"/>
    <w:rsid w:val="00060FE3"/>
    <w:rsid w:val="00067BF7"/>
    <w:rsid w:val="000937C3"/>
    <w:rsid w:val="000963F7"/>
    <w:rsid w:val="0009703C"/>
    <w:rsid w:val="000A73E7"/>
    <w:rsid w:val="000B4006"/>
    <w:rsid w:val="000C32F8"/>
    <w:rsid w:val="000D2E88"/>
    <w:rsid w:val="000D5D49"/>
    <w:rsid w:val="00115958"/>
    <w:rsid w:val="001416E4"/>
    <w:rsid w:val="0014537E"/>
    <w:rsid w:val="00147A17"/>
    <w:rsid w:val="001536FB"/>
    <w:rsid w:val="001543FF"/>
    <w:rsid w:val="001559C3"/>
    <w:rsid w:val="00162754"/>
    <w:rsid w:val="0016550E"/>
    <w:rsid w:val="00183DCE"/>
    <w:rsid w:val="00192F7E"/>
    <w:rsid w:val="001949B7"/>
    <w:rsid w:val="00195B90"/>
    <w:rsid w:val="001A5E0F"/>
    <w:rsid w:val="001A6570"/>
    <w:rsid w:val="001D45EB"/>
    <w:rsid w:val="001E22A2"/>
    <w:rsid w:val="001E4C53"/>
    <w:rsid w:val="001E660F"/>
    <w:rsid w:val="001F4B6D"/>
    <w:rsid w:val="00202408"/>
    <w:rsid w:val="00205E1F"/>
    <w:rsid w:val="00212B65"/>
    <w:rsid w:val="0021568D"/>
    <w:rsid w:val="00215CB9"/>
    <w:rsid w:val="00216A1C"/>
    <w:rsid w:val="0022483E"/>
    <w:rsid w:val="0024773B"/>
    <w:rsid w:val="00292E7A"/>
    <w:rsid w:val="00295C54"/>
    <w:rsid w:val="002C4084"/>
    <w:rsid w:val="002D6196"/>
    <w:rsid w:val="002F0725"/>
    <w:rsid w:val="002F1107"/>
    <w:rsid w:val="002F34B4"/>
    <w:rsid w:val="00306DD6"/>
    <w:rsid w:val="00311667"/>
    <w:rsid w:val="00311AEA"/>
    <w:rsid w:val="00320A59"/>
    <w:rsid w:val="0033542B"/>
    <w:rsid w:val="00340352"/>
    <w:rsid w:val="00350979"/>
    <w:rsid w:val="00352CB9"/>
    <w:rsid w:val="00353EF0"/>
    <w:rsid w:val="0035788F"/>
    <w:rsid w:val="00362457"/>
    <w:rsid w:val="00364ECF"/>
    <w:rsid w:val="00375B3A"/>
    <w:rsid w:val="003820BA"/>
    <w:rsid w:val="003844D0"/>
    <w:rsid w:val="00385DF6"/>
    <w:rsid w:val="003900A7"/>
    <w:rsid w:val="003904E6"/>
    <w:rsid w:val="003A51EB"/>
    <w:rsid w:val="003C1EBF"/>
    <w:rsid w:val="003C50DB"/>
    <w:rsid w:val="003D3DC2"/>
    <w:rsid w:val="003D4C08"/>
    <w:rsid w:val="003D545A"/>
    <w:rsid w:val="004046BE"/>
    <w:rsid w:val="004324C5"/>
    <w:rsid w:val="00476FEA"/>
    <w:rsid w:val="00496095"/>
    <w:rsid w:val="004A5104"/>
    <w:rsid w:val="004C7A68"/>
    <w:rsid w:val="004E35D8"/>
    <w:rsid w:val="004E44F5"/>
    <w:rsid w:val="004E49BA"/>
    <w:rsid w:val="004F5CAB"/>
    <w:rsid w:val="004F7DC9"/>
    <w:rsid w:val="0050142E"/>
    <w:rsid w:val="005014A3"/>
    <w:rsid w:val="00506865"/>
    <w:rsid w:val="005105CC"/>
    <w:rsid w:val="00510BE7"/>
    <w:rsid w:val="005202A9"/>
    <w:rsid w:val="00533275"/>
    <w:rsid w:val="005454D9"/>
    <w:rsid w:val="0055560A"/>
    <w:rsid w:val="00557201"/>
    <w:rsid w:val="00580854"/>
    <w:rsid w:val="005935FF"/>
    <w:rsid w:val="00594974"/>
    <w:rsid w:val="005969A2"/>
    <w:rsid w:val="005A2034"/>
    <w:rsid w:val="005B1CB0"/>
    <w:rsid w:val="005E58C3"/>
    <w:rsid w:val="005F2DB4"/>
    <w:rsid w:val="006016EF"/>
    <w:rsid w:val="00603E71"/>
    <w:rsid w:val="00620792"/>
    <w:rsid w:val="00684E4E"/>
    <w:rsid w:val="0069716D"/>
    <w:rsid w:val="00697D49"/>
    <w:rsid w:val="006A21B7"/>
    <w:rsid w:val="006B0522"/>
    <w:rsid w:val="006B1D74"/>
    <w:rsid w:val="006C18E5"/>
    <w:rsid w:val="006D326F"/>
    <w:rsid w:val="006F5A95"/>
    <w:rsid w:val="006F7BF8"/>
    <w:rsid w:val="00702208"/>
    <w:rsid w:val="0070755F"/>
    <w:rsid w:val="007118D0"/>
    <w:rsid w:val="007135DC"/>
    <w:rsid w:val="007201D3"/>
    <w:rsid w:val="00722D9D"/>
    <w:rsid w:val="00752727"/>
    <w:rsid w:val="007561F2"/>
    <w:rsid w:val="00760090"/>
    <w:rsid w:val="00770D05"/>
    <w:rsid w:val="007727D3"/>
    <w:rsid w:val="00782E17"/>
    <w:rsid w:val="00783538"/>
    <w:rsid w:val="00796A39"/>
    <w:rsid w:val="007B342A"/>
    <w:rsid w:val="007E1F6D"/>
    <w:rsid w:val="007E394F"/>
    <w:rsid w:val="007E7772"/>
    <w:rsid w:val="007F08BC"/>
    <w:rsid w:val="007F1F15"/>
    <w:rsid w:val="00802BBD"/>
    <w:rsid w:val="00821ECD"/>
    <w:rsid w:val="00825F59"/>
    <w:rsid w:val="0083067C"/>
    <w:rsid w:val="008506CE"/>
    <w:rsid w:val="008861A5"/>
    <w:rsid w:val="008910B0"/>
    <w:rsid w:val="008A15AC"/>
    <w:rsid w:val="008A1C5F"/>
    <w:rsid w:val="008B0CCF"/>
    <w:rsid w:val="008B2B77"/>
    <w:rsid w:val="008E1292"/>
    <w:rsid w:val="008E7E3D"/>
    <w:rsid w:val="008F127A"/>
    <w:rsid w:val="00923AB2"/>
    <w:rsid w:val="00925BA2"/>
    <w:rsid w:val="009352BF"/>
    <w:rsid w:val="009410B0"/>
    <w:rsid w:val="009441EB"/>
    <w:rsid w:val="0094798A"/>
    <w:rsid w:val="00960FBA"/>
    <w:rsid w:val="009637FE"/>
    <w:rsid w:val="009754A2"/>
    <w:rsid w:val="00975909"/>
    <w:rsid w:val="00981D8D"/>
    <w:rsid w:val="0098748D"/>
    <w:rsid w:val="009A0270"/>
    <w:rsid w:val="009A7CCA"/>
    <w:rsid w:val="009B0BD0"/>
    <w:rsid w:val="009B57A8"/>
    <w:rsid w:val="009C07ED"/>
    <w:rsid w:val="009C471B"/>
    <w:rsid w:val="009C5051"/>
    <w:rsid w:val="009C671E"/>
    <w:rsid w:val="009D0E47"/>
    <w:rsid w:val="00A11953"/>
    <w:rsid w:val="00A4140B"/>
    <w:rsid w:val="00A41C19"/>
    <w:rsid w:val="00A72883"/>
    <w:rsid w:val="00A928F8"/>
    <w:rsid w:val="00A94350"/>
    <w:rsid w:val="00AB1027"/>
    <w:rsid w:val="00AB13D4"/>
    <w:rsid w:val="00AB5AEC"/>
    <w:rsid w:val="00AB5C68"/>
    <w:rsid w:val="00AB67FD"/>
    <w:rsid w:val="00AC0E3D"/>
    <w:rsid w:val="00AC1A41"/>
    <w:rsid w:val="00AF4905"/>
    <w:rsid w:val="00B0354C"/>
    <w:rsid w:val="00B07A66"/>
    <w:rsid w:val="00B15DD8"/>
    <w:rsid w:val="00B17AFA"/>
    <w:rsid w:val="00B42167"/>
    <w:rsid w:val="00B50DCE"/>
    <w:rsid w:val="00B725B2"/>
    <w:rsid w:val="00B7647C"/>
    <w:rsid w:val="00B85A74"/>
    <w:rsid w:val="00BD6C52"/>
    <w:rsid w:val="00BE2023"/>
    <w:rsid w:val="00BE379A"/>
    <w:rsid w:val="00BE5588"/>
    <w:rsid w:val="00BF2982"/>
    <w:rsid w:val="00C03C66"/>
    <w:rsid w:val="00C24DDB"/>
    <w:rsid w:val="00C429F0"/>
    <w:rsid w:val="00C638FF"/>
    <w:rsid w:val="00C654BC"/>
    <w:rsid w:val="00C658AC"/>
    <w:rsid w:val="00CC0622"/>
    <w:rsid w:val="00CC4D21"/>
    <w:rsid w:val="00CD32B7"/>
    <w:rsid w:val="00CD6154"/>
    <w:rsid w:val="00D01002"/>
    <w:rsid w:val="00D03847"/>
    <w:rsid w:val="00D21196"/>
    <w:rsid w:val="00D25F7C"/>
    <w:rsid w:val="00D31AE2"/>
    <w:rsid w:val="00D3236D"/>
    <w:rsid w:val="00D52206"/>
    <w:rsid w:val="00D92F20"/>
    <w:rsid w:val="00DB406B"/>
    <w:rsid w:val="00DE2345"/>
    <w:rsid w:val="00DE74BE"/>
    <w:rsid w:val="00E13763"/>
    <w:rsid w:val="00E1577B"/>
    <w:rsid w:val="00E22EF9"/>
    <w:rsid w:val="00E36C4A"/>
    <w:rsid w:val="00E603E3"/>
    <w:rsid w:val="00E63740"/>
    <w:rsid w:val="00E71EA1"/>
    <w:rsid w:val="00E76C1E"/>
    <w:rsid w:val="00E81DC4"/>
    <w:rsid w:val="00E86B1E"/>
    <w:rsid w:val="00E95A02"/>
    <w:rsid w:val="00EA14C4"/>
    <w:rsid w:val="00EA20BF"/>
    <w:rsid w:val="00EA518A"/>
    <w:rsid w:val="00EA5BAB"/>
    <w:rsid w:val="00EC206E"/>
    <w:rsid w:val="00ED3334"/>
    <w:rsid w:val="00ED5D72"/>
    <w:rsid w:val="00EE0126"/>
    <w:rsid w:val="00F06E94"/>
    <w:rsid w:val="00F1014B"/>
    <w:rsid w:val="00F16A89"/>
    <w:rsid w:val="00F36736"/>
    <w:rsid w:val="00F372BF"/>
    <w:rsid w:val="00F43D5B"/>
    <w:rsid w:val="00F45EF9"/>
    <w:rsid w:val="00F51115"/>
    <w:rsid w:val="00F763F0"/>
    <w:rsid w:val="00F8296A"/>
    <w:rsid w:val="00F83A76"/>
    <w:rsid w:val="00F857D4"/>
    <w:rsid w:val="00FA25DE"/>
    <w:rsid w:val="00FC29D0"/>
    <w:rsid w:val="00FC2D8D"/>
    <w:rsid w:val="00FC318A"/>
    <w:rsid w:val="00FD563B"/>
    <w:rsid w:val="00FD5D56"/>
    <w:rsid w:val="00FF3F5A"/>
    <w:rsid w:val="00FF5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E6E66"/>
  <w15:docId w15:val="{382FD958-B808-4A3E-8852-22B67089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34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9C0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aliases w:val="H2,&quot;Изумруд&quot;"/>
    <w:basedOn w:val="a"/>
    <w:link w:val="20"/>
    <w:qFormat/>
    <w:rsid w:val="009C0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nhideWhenUsed/>
    <w:qFormat/>
    <w:rsid w:val="009C07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9C07ED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link w:val="50"/>
    <w:unhideWhenUsed/>
    <w:qFormat/>
    <w:rsid w:val="009C07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9C07ED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C07E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C07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C07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9C07ED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9C07E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rsid w:val="009C07E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C07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9C07ED"/>
    <w:pPr>
      <w:ind w:left="720"/>
      <w:contextualSpacing/>
    </w:pPr>
  </w:style>
  <w:style w:type="table" w:styleId="a4">
    <w:name w:val="Table Grid"/>
    <w:basedOn w:val="a1"/>
    <w:uiPriority w:val="39"/>
    <w:rsid w:val="009C07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9C07ED"/>
    <w:rPr>
      <w:color w:val="222222"/>
      <w:u w:val="single"/>
      <w:shd w:val="clear" w:color="auto" w:fill="auto"/>
    </w:rPr>
  </w:style>
  <w:style w:type="character" w:customStyle="1" w:styleId="normalname1">
    <w:name w:val="normalname1"/>
    <w:basedOn w:val="a0"/>
    <w:rsid w:val="009C07ED"/>
    <w:rPr>
      <w:b/>
      <w:bCs/>
      <w:color w:val="000033"/>
      <w:sz w:val="19"/>
      <w:szCs w:val="19"/>
    </w:rPr>
  </w:style>
  <w:style w:type="character" w:customStyle="1" w:styleId="postdetails1">
    <w:name w:val="postdetails1"/>
    <w:basedOn w:val="a0"/>
    <w:rsid w:val="009C07ED"/>
    <w:rPr>
      <w:sz w:val="16"/>
      <w:szCs w:val="16"/>
    </w:rPr>
  </w:style>
  <w:style w:type="paragraph" w:styleId="a6">
    <w:name w:val="Balloon Text"/>
    <w:basedOn w:val="a"/>
    <w:link w:val="a7"/>
    <w:unhideWhenUsed/>
    <w:rsid w:val="009C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C07E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aliases w:val="ВерхКолонтитул Знак,Знак Знак"/>
    <w:basedOn w:val="a0"/>
    <w:link w:val="a9"/>
    <w:locked/>
    <w:rsid w:val="009C07ED"/>
    <w:rPr>
      <w:sz w:val="28"/>
      <w:szCs w:val="24"/>
    </w:rPr>
  </w:style>
  <w:style w:type="paragraph" w:styleId="a9">
    <w:name w:val="header"/>
    <w:aliases w:val="ВерхКолонтитул,Знак"/>
    <w:basedOn w:val="a"/>
    <w:link w:val="a8"/>
    <w:unhideWhenUsed/>
    <w:rsid w:val="009C07E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8"/>
      <w:szCs w:val="24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9C07ED"/>
    <w:rPr>
      <w:rFonts w:eastAsiaTheme="minorEastAsia"/>
      <w:lang w:eastAsia="ru-RU"/>
    </w:rPr>
  </w:style>
  <w:style w:type="paragraph" w:styleId="aa">
    <w:name w:val="Normal Indent"/>
    <w:basedOn w:val="a"/>
    <w:semiHidden/>
    <w:unhideWhenUsed/>
    <w:rsid w:val="009C07ED"/>
    <w:pPr>
      <w:spacing w:after="100" w:line="240" w:lineRule="auto"/>
      <w:ind w:left="720"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annotation reference"/>
    <w:semiHidden/>
    <w:rsid w:val="009C07ED"/>
    <w:rPr>
      <w:sz w:val="16"/>
      <w:szCs w:val="16"/>
    </w:rPr>
  </w:style>
  <w:style w:type="character" w:customStyle="1" w:styleId="apple-style-span">
    <w:name w:val="apple-style-span"/>
    <w:basedOn w:val="a0"/>
    <w:rsid w:val="009C07ED"/>
  </w:style>
  <w:style w:type="paragraph" w:customStyle="1" w:styleId="ConsPlusNormal">
    <w:name w:val="ConsPlusNormal"/>
    <w:rsid w:val="009C0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C07ED"/>
    <w:pPr>
      <w:spacing w:after="0" w:line="240" w:lineRule="auto"/>
      <w:jc w:val="both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footer"/>
    <w:basedOn w:val="a"/>
    <w:link w:val="ad"/>
    <w:unhideWhenUsed/>
    <w:rsid w:val="009C0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9C07ED"/>
    <w:rPr>
      <w:rFonts w:eastAsiaTheme="minorEastAsia"/>
      <w:lang w:eastAsia="ru-RU"/>
    </w:rPr>
  </w:style>
  <w:style w:type="table" w:customStyle="1" w:styleId="21">
    <w:name w:val="Сетка таблицы2"/>
    <w:basedOn w:val="a1"/>
    <w:next w:val="a4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"/>
    <w:basedOn w:val="a"/>
    <w:uiPriority w:val="99"/>
    <w:rsid w:val="009C07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f">
    <w:name w:val="Основной текст_"/>
    <w:basedOn w:val="a0"/>
    <w:link w:val="71"/>
    <w:rsid w:val="009C07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f"/>
    <w:rsid w:val="009C07E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"/>
    <w:rsid w:val="009C07ED"/>
    <w:pPr>
      <w:widowControl w:val="0"/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customStyle="1" w:styleId="31">
    <w:name w:val="Сетка таблицы3"/>
    <w:basedOn w:val="a1"/>
    <w:next w:val="a4"/>
    <w:uiPriority w:val="59"/>
    <w:rsid w:val="009C07E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9C07E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Normal (Web)"/>
    <w:basedOn w:val="a"/>
    <w:unhideWhenUsed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numbering" w:customStyle="1" w:styleId="14">
    <w:name w:val="Нет списка1"/>
    <w:next w:val="a2"/>
    <w:uiPriority w:val="99"/>
    <w:semiHidden/>
    <w:unhideWhenUsed/>
    <w:rsid w:val="009C07ED"/>
  </w:style>
  <w:style w:type="character" w:styleId="af1">
    <w:name w:val="FollowedHyperlink"/>
    <w:basedOn w:val="a0"/>
    <w:uiPriority w:val="99"/>
    <w:semiHidden/>
    <w:unhideWhenUsed/>
    <w:rsid w:val="009C07ED"/>
    <w:rPr>
      <w:color w:val="800080"/>
      <w:u w:val="single"/>
    </w:rPr>
  </w:style>
  <w:style w:type="paragraph" w:customStyle="1" w:styleId="xl63">
    <w:name w:val="xl63"/>
    <w:basedOn w:val="a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C07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66">
    <w:name w:val="xl66"/>
    <w:basedOn w:val="a"/>
    <w:rsid w:val="009C07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67">
    <w:name w:val="xl67"/>
    <w:basedOn w:val="a"/>
    <w:rsid w:val="009C07E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68">
    <w:name w:val="xl68"/>
    <w:basedOn w:val="a"/>
    <w:rsid w:val="009C07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9C07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9C07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2">
    <w:name w:val="xl72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3">
    <w:name w:val="xl73"/>
    <w:basedOn w:val="a"/>
    <w:rsid w:val="009C07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"/>
    <w:rsid w:val="009C07E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5">
    <w:name w:val="xl75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a"/>
    <w:rsid w:val="009C07E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7">
    <w:name w:val="xl77"/>
    <w:basedOn w:val="a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8">
    <w:name w:val="xl78"/>
    <w:basedOn w:val="a"/>
    <w:rsid w:val="009C07E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9">
    <w:name w:val="xl79"/>
    <w:basedOn w:val="a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9C07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1">
    <w:name w:val="xl81"/>
    <w:basedOn w:val="a"/>
    <w:rsid w:val="009C0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C07ED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</w:rPr>
  </w:style>
  <w:style w:type="paragraph" w:customStyle="1" w:styleId="xl84">
    <w:name w:val="xl84"/>
    <w:basedOn w:val="a"/>
    <w:rsid w:val="009C07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5">
    <w:name w:val="xl85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6">
    <w:name w:val="xl86"/>
    <w:basedOn w:val="a"/>
    <w:rsid w:val="009C07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7">
    <w:name w:val="xl87"/>
    <w:basedOn w:val="a"/>
    <w:rsid w:val="009C0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8">
    <w:name w:val="xl88"/>
    <w:basedOn w:val="a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9">
    <w:name w:val="xl89"/>
    <w:basedOn w:val="a"/>
    <w:rsid w:val="009C0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90">
    <w:name w:val="xl90"/>
    <w:basedOn w:val="a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9C07ED"/>
  </w:style>
  <w:style w:type="paragraph" w:customStyle="1" w:styleId="ConsPlusNormal0">
    <w:name w:val="ConsPlusNormal Знак"/>
    <w:rsid w:val="009C0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9C07ED"/>
  </w:style>
  <w:style w:type="paragraph" w:styleId="af2">
    <w:name w:val="footnote text"/>
    <w:basedOn w:val="a"/>
    <w:link w:val="af3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9C07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C07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4">
    <w:name w:val="footnote reference"/>
    <w:basedOn w:val="a0"/>
    <w:uiPriority w:val="99"/>
    <w:rsid w:val="009C07ED"/>
    <w:rPr>
      <w:vertAlign w:val="superscript"/>
    </w:rPr>
  </w:style>
  <w:style w:type="table" w:customStyle="1" w:styleId="15">
    <w:name w:val="Стиль таблицы1"/>
    <w:basedOn w:val="a1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formattext">
    <w:name w:val="formattext"/>
    <w:basedOn w:val="a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07ED"/>
  </w:style>
  <w:style w:type="character" w:customStyle="1" w:styleId="backlink">
    <w:name w:val="backlink"/>
    <w:basedOn w:val="a0"/>
    <w:rsid w:val="009C07ED"/>
  </w:style>
  <w:style w:type="character" w:customStyle="1" w:styleId="blk">
    <w:name w:val="blk"/>
    <w:basedOn w:val="a0"/>
    <w:rsid w:val="009C07ED"/>
  </w:style>
  <w:style w:type="character" w:styleId="af5">
    <w:name w:val="Strong"/>
    <w:basedOn w:val="a0"/>
    <w:qFormat/>
    <w:rsid w:val="009C07ED"/>
    <w:rPr>
      <w:b/>
      <w:bCs/>
    </w:rPr>
  </w:style>
  <w:style w:type="character" w:styleId="af6">
    <w:name w:val="Emphasis"/>
    <w:basedOn w:val="a0"/>
    <w:qFormat/>
    <w:rsid w:val="009C07ED"/>
    <w:rPr>
      <w:i/>
      <w:iCs/>
    </w:rPr>
  </w:style>
  <w:style w:type="paragraph" w:customStyle="1" w:styleId="rtecenter">
    <w:name w:val="rtecenter"/>
    <w:basedOn w:val="a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9C07ED"/>
  </w:style>
  <w:style w:type="character" w:customStyle="1" w:styleId="highlight">
    <w:name w:val="highlight"/>
    <w:basedOn w:val="a0"/>
    <w:rsid w:val="009C07ED"/>
    <w:rPr>
      <w:rFonts w:cs="Times New Roman"/>
    </w:rPr>
  </w:style>
  <w:style w:type="paragraph" w:customStyle="1" w:styleId="16">
    <w:name w:val="Абзац списка1"/>
    <w:basedOn w:val="a"/>
    <w:rsid w:val="009C07ED"/>
    <w:pPr>
      <w:ind w:left="720"/>
    </w:pPr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rsid w:val="009C0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07ED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1">
    <w:name w:val="Сетка таблицы4"/>
    <w:basedOn w:val="a1"/>
    <w:next w:val="a4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1">
    <w:name w:val="xl91"/>
    <w:basedOn w:val="a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9C0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Default">
    <w:name w:val="Default"/>
    <w:uiPriority w:val="99"/>
    <w:rsid w:val="009C07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1">
    <w:name w:val="consplusnormal"/>
    <w:basedOn w:val="a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9C07ED"/>
  </w:style>
  <w:style w:type="paragraph" w:customStyle="1" w:styleId="font5">
    <w:name w:val="font5"/>
    <w:basedOn w:val="a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7">
    <w:name w:val="font7"/>
    <w:basedOn w:val="a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8">
    <w:name w:val="font8"/>
    <w:basedOn w:val="a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9C07E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9C07E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9C07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9C07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C0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9C07E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9C07E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"/>
    <w:rsid w:val="009C07E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</w:rPr>
  </w:style>
  <w:style w:type="paragraph" w:customStyle="1" w:styleId="xl139">
    <w:name w:val="xl139"/>
    <w:basedOn w:val="a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40">
    <w:name w:val="xl140"/>
    <w:basedOn w:val="a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9C07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C07E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9C07E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6">
    <w:name w:val="xl146"/>
    <w:basedOn w:val="a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9C07E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C0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9C07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0">
    <w:name w:val="xl150"/>
    <w:basedOn w:val="a"/>
    <w:rsid w:val="009C0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9C07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default0">
    <w:name w:val="default"/>
    <w:basedOn w:val="a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9C07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9C07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C07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4">
    <w:name w:val="Основной текст 2 Знак"/>
    <w:basedOn w:val="a0"/>
    <w:link w:val="23"/>
    <w:rsid w:val="009C07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rsid w:val="009C07E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51">
    <w:name w:val="Нет списка5"/>
    <w:next w:val="a2"/>
    <w:uiPriority w:val="99"/>
    <w:semiHidden/>
    <w:rsid w:val="009C07ED"/>
  </w:style>
  <w:style w:type="table" w:customStyle="1" w:styleId="52">
    <w:name w:val="Сетка таблицы5"/>
    <w:basedOn w:val="a1"/>
    <w:next w:val="a4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link w:val="afa"/>
    <w:uiPriority w:val="1"/>
    <w:qFormat/>
    <w:rsid w:val="009C07ED"/>
    <w:pPr>
      <w:spacing w:after="0" w:line="240" w:lineRule="auto"/>
    </w:pPr>
    <w:rPr>
      <w:rFonts w:eastAsiaTheme="minorEastAsia"/>
      <w:lang w:eastAsia="ru-RU"/>
    </w:rPr>
  </w:style>
  <w:style w:type="paragraph" w:styleId="afb">
    <w:name w:val="Body Text Indent"/>
    <w:basedOn w:val="a"/>
    <w:link w:val="afc"/>
    <w:rsid w:val="009C07E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Основной текст с отступом Знак"/>
    <w:basedOn w:val="a0"/>
    <w:link w:val="afb"/>
    <w:rsid w:val="009C0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rsid w:val="009C07E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6">
    <w:name w:val="Основной текст с отступом 2 Знак"/>
    <w:basedOn w:val="a0"/>
    <w:link w:val="25"/>
    <w:rsid w:val="009C07E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d">
    <w:name w:val="page number"/>
    <w:basedOn w:val="a0"/>
    <w:rsid w:val="009C07ED"/>
  </w:style>
  <w:style w:type="paragraph" w:customStyle="1" w:styleId="ConsTitle">
    <w:name w:val="ConsTitle"/>
    <w:rsid w:val="009C07E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3">
    <w:name w:val="Body Text Indent 3"/>
    <w:basedOn w:val="a"/>
    <w:link w:val="34"/>
    <w:rsid w:val="009C07E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9C07E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9C07E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C07E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e">
    <w:name w:val="endnote text"/>
    <w:basedOn w:val="a"/>
    <w:link w:val="aff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9C0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9C07ED"/>
    <w:rPr>
      <w:vertAlign w:val="superscript"/>
    </w:rPr>
  </w:style>
  <w:style w:type="paragraph" w:customStyle="1" w:styleId="ConsPlusCell">
    <w:name w:val="ConsPlusCell"/>
    <w:rsid w:val="009C07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C07ED"/>
  </w:style>
  <w:style w:type="character" w:styleId="aff1">
    <w:name w:val="Subtle Emphasis"/>
    <w:basedOn w:val="a0"/>
    <w:uiPriority w:val="19"/>
    <w:qFormat/>
    <w:rsid w:val="009C07ED"/>
    <w:rPr>
      <w:i/>
      <w:iCs/>
      <w:color w:val="808080"/>
    </w:rPr>
  </w:style>
  <w:style w:type="paragraph" w:customStyle="1" w:styleId="Eiio">
    <w:name w:val="Eiio"/>
    <w:basedOn w:val="a"/>
    <w:uiPriority w:val="99"/>
    <w:rsid w:val="009C07ED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Nonformat0">
    <w:name w:val="ConsPlusNonformat"/>
    <w:rsid w:val="00580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5969A2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210">
    <w:name w:val="Основной текст 21"/>
    <w:basedOn w:val="a"/>
    <w:rsid w:val="005969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Pa18">
    <w:name w:val="Pa18"/>
    <w:basedOn w:val="a"/>
    <w:next w:val="a"/>
    <w:uiPriority w:val="99"/>
    <w:rsid w:val="007B342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"/>
    <w:next w:val="a"/>
    <w:uiPriority w:val="99"/>
    <w:rsid w:val="007B342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7B342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7B342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7B342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f2">
    <w:name w:val="annotation text"/>
    <w:basedOn w:val="a"/>
    <w:link w:val="aff3"/>
    <w:semiHidden/>
    <w:unhideWhenUsed/>
    <w:rsid w:val="007B3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semiHidden/>
    <w:rsid w:val="007B34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semiHidden/>
    <w:unhideWhenUsed/>
    <w:rsid w:val="007B342A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7B34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b3">
    <w:name w:val="mb3"/>
    <w:basedOn w:val="a"/>
    <w:rsid w:val="008F127A"/>
    <w:pPr>
      <w:widowControl w:val="0"/>
      <w:adjustRightInd w:val="0"/>
      <w:spacing w:before="100" w:beforeAutospacing="1" w:after="240" w:line="240" w:lineRule="auto"/>
      <w:ind w:firstLine="708"/>
      <w:jc w:val="center"/>
    </w:pPr>
    <w:rPr>
      <w:rFonts w:ascii="Times New Roman" w:eastAsia="Calibri" w:hAnsi="Times New Roman" w:cs="Times New Roman"/>
      <w:bCs/>
      <w:sz w:val="24"/>
      <w:szCs w:val="24"/>
      <w:lang w:eastAsia="en-US"/>
    </w:rPr>
  </w:style>
  <w:style w:type="paragraph" w:customStyle="1" w:styleId="msonormal0">
    <w:name w:val="msonormal"/>
    <w:basedOn w:val="a"/>
    <w:rsid w:val="0077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61">
    <w:name w:val="Нет списка6"/>
    <w:next w:val="a2"/>
    <w:uiPriority w:val="99"/>
    <w:semiHidden/>
    <w:unhideWhenUsed/>
    <w:rsid w:val="00A4140B"/>
  </w:style>
  <w:style w:type="table" w:customStyle="1" w:styleId="62">
    <w:name w:val="Сетка таблицы6"/>
    <w:basedOn w:val="a1"/>
    <w:next w:val="a4"/>
    <w:rsid w:val="00E22E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"/>
    <w:basedOn w:val="a1"/>
    <w:next w:val="a4"/>
    <w:rsid w:val="00E22E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75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8">
    <w:name w:val="Сетка таблицы8"/>
    <w:basedOn w:val="a1"/>
    <w:next w:val="a4"/>
    <w:uiPriority w:val="39"/>
    <w:rsid w:val="0005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056481"/>
  </w:style>
  <w:style w:type="table" w:customStyle="1" w:styleId="9">
    <w:name w:val="Сетка таблицы9"/>
    <w:basedOn w:val="a1"/>
    <w:next w:val="a4"/>
    <w:uiPriority w:val="39"/>
    <w:rsid w:val="0005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39"/>
    <w:rsid w:val="00697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FA25DE"/>
  </w:style>
  <w:style w:type="character" w:customStyle="1" w:styleId="27">
    <w:name w:val="Основной текст (2)_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7">
    <w:name w:val="Заголовок №1_"/>
    <w:link w:val="18"/>
    <w:rsid w:val="00FA25DE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35">
    <w:name w:val="Основной текст (3)_"/>
    <w:link w:val="36"/>
    <w:rsid w:val="00FA25D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3">
    <w:name w:val="Основной текст (4)_"/>
    <w:link w:val="44"/>
    <w:rsid w:val="00FA25DE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aff6">
    <w:name w:val="Колонтитул_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7">
    <w:name w:val="Колонтитул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7">
    <w:name w:val="Заголовок №3_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8">
    <w:name w:val="Основной текст + Полужирный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Основной текст + 11 pt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Заголовок №2_"/>
    <w:link w:val="29"/>
    <w:rsid w:val="00FA25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ff9">
    <w:name w:val="Подпись к таблице_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a">
    <w:name w:val="Подпись к таблице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pt">
    <w:name w:val="Основной текст + 9 pt;Полужирный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">
    <w:name w:val="Основной текст2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">
    <w:name w:val="Заголовок №3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9">
    <w:name w:val="Основной текст3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Основной текст4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3">
    <w:name w:val="Основной текст5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5pt">
    <w:name w:val="Основной текст + 6;5 pt;Полужирный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pt">
    <w:name w:val="Основной текст + 6 pt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pt">
    <w:name w:val="Основной текст + 8 pt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5pt">
    <w:name w:val="Основной текст + 8;5 pt;Полужирный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3">
    <w:name w:val="Основной текст6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 + Не полужирный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Колонтитул + 9;5 pt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8">
    <w:name w:val="Заголовок №1"/>
    <w:basedOn w:val="a"/>
    <w:link w:val="17"/>
    <w:rsid w:val="00FA25DE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  <w:lang w:eastAsia="en-US"/>
    </w:rPr>
  </w:style>
  <w:style w:type="paragraph" w:customStyle="1" w:styleId="36">
    <w:name w:val="Основной текст (3)"/>
    <w:basedOn w:val="a"/>
    <w:link w:val="35"/>
    <w:rsid w:val="00FA25DE"/>
    <w:pPr>
      <w:widowControl w:val="0"/>
      <w:shd w:val="clear" w:color="auto" w:fill="FFFFFF"/>
      <w:spacing w:before="1260" w:after="0" w:line="226" w:lineRule="exact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paragraph" w:customStyle="1" w:styleId="44">
    <w:name w:val="Основной текст (4)"/>
    <w:basedOn w:val="a"/>
    <w:link w:val="43"/>
    <w:rsid w:val="00FA25DE"/>
    <w:pPr>
      <w:widowControl w:val="0"/>
      <w:shd w:val="clear" w:color="auto" w:fill="FFFFFF"/>
      <w:spacing w:before="4140" w:after="0" w:line="595" w:lineRule="exact"/>
      <w:jc w:val="center"/>
    </w:pPr>
    <w:rPr>
      <w:rFonts w:ascii="Times New Roman" w:eastAsia="Times New Roman" w:hAnsi="Times New Roman" w:cs="Times New Roman"/>
      <w:b/>
      <w:bCs/>
      <w:sz w:val="50"/>
      <w:szCs w:val="50"/>
      <w:lang w:eastAsia="en-US"/>
    </w:rPr>
  </w:style>
  <w:style w:type="paragraph" w:customStyle="1" w:styleId="29">
    <w:name w:val="Заголовок №2"/>
    <w:basedOn w:val="a"/>
    <w:link w:val="28"/>
    <w:rsid w:val="00FA25DE"/>
    <w:pPr>
      <w:widowControl w:val="0"/>
      <w:shd w:val="clear" w:color="auto" w:fill="FFFFFF"/>
      <w:spacing w:after="0" w:line="653" w:lineRule="exac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table" w:customStyle="1" w:styleId="110">
    <w:name w:val="Сетка таблицы11"/>
    <w:basedOn w:val="a1"/>
    <w:next w:val="a4"/>
    <w:uiPriority w:val="59"/>
    <w:rsid w:val="00FA25DE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a">
    <w:name w:val="Без интервала Знак"/>
    <w:link w:val="af9"/>
    <w:uiPriority w:val="1"/>
    <w:rsid w:val="00FA25DE"/>
    <w:rPr>
      <w:rFonts w:eastAsiaTheme="minorEastAsia"/>
      <w:lang w:eastAsia="ru-RU"/>
    </w:rPr>
  </w:style>
  <w:style w:type="table" w:customStyle="1" w:styleId="120">
    <w:name w:val="Сетка таблицы12"/>
    <w:basedOn w:val="a1"/>
    <w:next w:val="a4"/>
    <w:uiPriority w:val="99"/>
    <w:rsid w:val="005B1C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7118D0"/>
  </w:style>
  <w:style w:type="table" w:customStyle="1" w:styleId="130">
    <w:name w:val="Сетка таблицы13"/>
    <w:basedOn w:val="a1"/>
    <w:next w:val="a4"/>
    <w:uiPriority w:val="39"/>
    <w:rsid w:val="0071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4"/>
    <w:uiPriority w:val="39"/>
    <w:rsid w:val="00C4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4"/>
    <w:uiPriority w:val="39"/>
    <w:rsid w:val="00C4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4"/>
    <w:rsid w:val="00770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9637FE"/>
  </w:style>
  <w:style w:type="table" w:customStyle="1" w:styleId="160">
    <w:name w:val="Сетка таблицы16"/>
    <w:basedOn w:val="a1"/>
    <w:next w:val="a4"/>
    <w:rsid w:val="009637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4"/>
    <w:uiPriority w:val="59"/>
    <w:rsid w:val="009637FE"/>
    <w:pPr>
      <w:spacing w:after="0" w:line="240" w:lineRule="auto"/>
      <w:jc w:val="both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4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4"/>
    <w:uiPriority w:val="59"/>
    <w:rsid w:val="009637F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9637FE"/>
  </w:style>
  <w:style w:type="numbering" w:customStyle="1" w:styleId="212">
    <w:name w:val="Нет списка21"/>
    <w:next w:val="a2"/>
    <w:uiPriority w:val="99"/>
    <w:semiHidden/>
    <w:unhideWhenUsed/>
    <w:rsid w:val="009637FE"/>
  </w:style>
  <w:style w:type="table" w:customStyle="1" w:styleId="112">
    <w:name w:val="Стиль таблицы11"/>
    <w:basedOn w:val="a1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numbering" w:customStyle="1" w:styleId="311">
    <w:name w:val="Нет списка31"/>
    <w:next w:val="a2"/>
    <w:uiPriority w:val="99"/>
    <w:semiHidden/>
    <w:unhideWhenUsed/>
    <w:rsid w:val="009637FE"/>
  </w:style>
  <w:style w:type="table" w:customStyle="1" w:styleId="410">
    <w:name w:val="Сетка таблицы41"/>
    <w:basedOn w:val="a1"/>
    <w:next w:val="a4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2"/>
    <w:uiPriority w:val="99"/>
    <w:semiHidden/>
    <w:unhideWhenUsed/>
    <w:rsid w:val="009637FE"/>
  </w:style>
  <w:style w:type="numbering" w:customStyle="1" w:styleId="510">
    <w:name w:val="Нет списка51"/>
    <w:next w:val="a2"/>
    <w:uiPriority w:val="99"/>
    <w:semiHidden/>
    <w:rsid w:val="009637FE"/>
  </w:style>
  <w:style w:type="table" w:customStyle="1" w:styleId="511">
    <w:name w:val="Сетка таблицы51"/>
    <w:basedOn w:val="a1"/>
    <w:next w:val="a4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9637FE"/>
  </w:style>
  <w:style w:type="table" w:customStyle="1" w:styleId="180">
    <w:name w:val="Сетка таблицы18"/>
    <w:basedOn w:val="a1"/>
    <w:next w:val="a4"/>
    <w:rsid w:val="009637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4"/>
    <w:uiPriority w:val="59"/>
    <w:rsid w:val="009637FE"/>
    <w:pPr>
      <w:spacing w:after="0" w:line="240" w:lineRule="auto"/>
      <w:jc w:val="both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">
    <w:name w:val="Сетка таблицы22"/>
    <w:basedOn w:val="a1"/>
    <w:next w:val="a4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4"/>
    <w:uiPriority w:val="59"/>
    <w:rsid w:val="009637F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9637FE"/>
  </w:style>
  <w:style w:type="numbering" w:customStyle="1" w:styleId="221">
    <w:name w:val="Нет списка22"/>
    <w:next w:val="a2"/>
    <w:uiPriority w:val="99"/>
    <w:semiHidden/>
    <w:unhideWhenUsed/>
    <w:rsid w:val="009637FE"/>
  </w:style>
  <w:style w:type="table" w:customStyle="1" w:styleId="122">
    <w:name w:val="Стиль таблицы12"/>
    <w:basedOn w:val="a1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numbering" w:customStyle="1" w:styleId="321">
    <w:name w:val="Нет списка32"/>
    <w:next w:val="a2"/>
    <w:uiPriority w:val="99"/>
    <w:semiHidden/>
    <w:unhideWhenUsed/>
    <w:rsid w:val="009637FE"/>
  </w:style>
  <w:style w:type="table" w:customStyle="1" w:styleId="420">
    <w:name w:val="Сетка таблицы42"/>
    <w:basedOn w:val="a1"/>
    <w:next w:val="a4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">
    <w:name w:val="Нет списка42"/>
    <w:next w:val="a2"/>
    <w:uiPriority w:val="99"/>
    <w:semiHidden/>
    <w:unhideWhenUsed/>
    <w:rsid w:val="009637FE"/>
  </w:style>
  <w:style w:type="numbering" w:customStyle="1" w:styleId="520">
    <w:name w:val="Нет списка52"/>
    <w:next w:val="a2"/>
    <w:uiPriority w:val="99"/>
    <w:semiHidden/>
    <w:rsid w:val="009637FE"/>
  </w:style>
  <w:style w:type="table" w:customStyle="1" w:styleId="521">
    <w:name w:val="Сетка таблицы52"/>
    <w:basedOn w:val="a1"/>
    <w:next w:val="a4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4"/>
    <w:rsid w:val="009637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0">
    <w:name w:val="Сетка таблицы71"/>
    <w:basedOn w:val="a1"/>
    <w:next w:val="a4"/>
    <w:rsid w:val="00BF298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0">
    <w:name w:val="Сетка таблицы23"/>
    <w:basedOn w:val="a1"/>
    <w:next w:val="a4"/>
    <w:rsid w:val="001416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tab-span">
    <w:name w:val="apple-tab-span"/>
    <w:basedOn w:val="a0"/>
    <w:rsid w:val="008910B0"/>
  </w:style>
  <w:style w:type="paragraph" w:customStyle="1" w:styleId="affb">
    <w:basedOn w:val="a"/>
    <w:next w:val="a"/>
    <w:qFormat/>
    <w:rsid w:val="00EA14C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Заголовок Знак1"/>
    <w:basedOn w:val="a0"/>
    <w:link w:val="affc"/>
    <w:rsid w:val="00EA14C4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fc">
    <w:name w:val="Title"/>
    <w:basedOn w:val="a"/>
    <w:next w:val="a"/>
    <w:link w:val="1a"/>
    <w:qFormat/>
    <w:rsid w:val="00EA14C4"/>
    <w:pPr>
      <w:spacing w:after="0" w:line="240" w:lineRule="auto"/>
      <w:contextualSpacing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affd">
    <w:name w:val="Заголовок Знак"/>
    <w:basedOn w:val="a0"/>
    <w:uiPriority w:val="10"/>
    <w:rsid w:val="00EA14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141">
    <w:name w:val="Нет списка14"/>
    <w:next w:val="a2"/>
    <w:uiPriority w:val="99"/>
    <w:semiHidden/>
    <w:unhideWhenUsed/>
    <w:rsid w:val="00292E7A"/>
  </w:style>
  <w:style w:type="table" w:customStyle="1" w:styleId="240">
    <w:name w:val="Сетка таблицы24"/>
    <w:basedOn w:val="a1"/>
    <w:next w:val="a4"/>
    <w:rsid w:val="00292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14EAE-C95A-489C-80FE-D501F223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19</Pages>
  <Words>7952</Words>
  <Characters>45329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2021-03-31T06:40:00Z</cp:lastPrinted>
  <dcterms:created xsi:type="dcterms:W3CDTF">2021-06-07T09:10:00Z</dcterms:created>
  <dcterms:modified xsi:type="dcterms:W3CDTF">2021-07-20T07:58:00Z</dcterms:modified>
</cp:coreProperties>
</file>