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3D" w:rsidRDefault="00703DC3" w:rsidP="001D6C3D">
      <w:pPr>
        <w:pStyle w:val="11"/>
        <w:jc w:val="center"/>
        <w:rPr>
          <w:rFonts w:ascii="Times New Roman" w:hAnsi="Times New Roman" w:cs="Times New Roman"/>
          <w:b/>
          <w:caps/>
        </w:rPr>
      </w:pPr>
      <w:r>
        <w:rPr>
          <w:rFonts w:ascii="Times New Roman" w:hAnsi="Times New Roman" w:cs="Times New Roman"/>
          <w:b/>
          <w:caps/>
          <w:noProof/>
          <w:lang w:eastAsia="ru-RU"/>
        </w:rPr>
        <w:drawing>
          <wp:inline distT="0" distB="0" distL="0" distR="0">
            <wp:extent cx="46672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1D6C3D" w:rsidRDefault="001D6C3D" w:rsidP="001D6C3D">
      <w:pPr>
        <w:pStyle w:val="11"/>
        <w:spacing w:before="0" w:after="0"/>
        <w:contextualSpacing/>
        <w:jc w:val="center"/>
        <w:rPr>
          <w:rFonts w:ascii="Times New Roman" w:hAnsi="Times New Roman" w:cs="Times New Roman"/>
          <w:bCs/>
          <w:caps/>
        </w:rPr>
      </w:pPr>
      <w:r>
        <w:rPr>
          <w:rFonts w:ascii="Times New Roman" w:hAnsi="Times New Roman" w:cs="Times New Roman"/>
          <w:bCs/>
          <w:caps/>
        </w:rPr>
        <w:t>СОВЕТ ДЕПУТАТОВ БАЛТИНСКОГО СЕЛЬСОВЕТА</w:t>
      </w:r>
    </w:p>
    <w:p w:rsidR="001D6C3D" w:rsidRDefault="001D6C3D" w:rsidP="001D6C3D">
      <w:pPr>
        <w:pStyle w:val="11"/>
        <w:spacing w:before="0" w:after="0"/>
        <w:contextualSpacing/>
        <w:jc w:val="center"/>
        <w:rPr>
          <w:rFonts w:ascii="Times New Roman" w:hAnsi="Times New Roman" w:cs="Times New Roman"/>
          <w:bCs/>
        </w:rPr>
      </w:pPr>
      <w:r>
        <w:rPr>
          <w:rFonts w:ascii="Times New Roman" w:hAnsi="Times New Roman" w:cs="Times New Roman"/>
          <w:bCs/>
        </w:rPr>
        <w:t>МОШКОВСКОГО РАЙОНА НОВОСИБИРСКОЙ ОБЛАСТИ</w:t>
      </w:r>
    </w:p>
    <w:p w:rsidR="001D6C3D" w:rsidRDefault="001D6C3D" w:rsidP="001D6C3D">
      <w:pPr>
        <w:jc w:val="center"/>
        <w:rPr>
          <w:szCs w:val="28"/>
        </w:rPr>
      </w:pPr>
      <w:r>
        <w:rPr>
          <w:szCs w:val="28"/>
        </w:rPr>
        <w:t>пятого созыва</w:t>
      </w:r>
    </w:p>
    <w:p w:rsidR="001D6C3D" w:rsidRDefault="001D6C3D" w:rsidP="001D6C3D">
      <w:pPr>
        <w:jc w:val="center"/>
        <w:rPr>
          <w:szCs w:val="28"/>
        </w:rPr>
      </w:pPr>
    </w:p>
    <w:p w:rsidR="001D6C3D" w:rsidRDefault="001D6C3D" w:rsidP="001D6C3D">
      <w:pPr>
        <w:pStyle w:val="1"/>
        <w:tabs>
          <w:tab w:val="num" w:pos="0"/>
        </w:tabs>
        <w:ind w:left="432" w:hanging="432"/>
        <w:contextualSpacing/>
        <w:jc w:val="center"/>
        <w:rPr>
          <w:rFonts w:ascii="Times New Roman" w:hAnsi="Times New Roman"/>
          <w:b w:val="0"/>
          <w:sz w:val="28"/>
          <w:szCs w:val="28"/>
        </w:rPr>
      </w:pPr>
      <w:r>
        <w:rPr>
          <w:rFonts w:ascii="Times New Roman" w:hAnsi="Times New Roman"/>
          <w:b w:val="0"/>
          <w:sz w:val="28"/>
          <w:szCs w:val="28"/>
        </w:rPr>
        <w:t>РЕШЕНИЕ</w:t>
      </w:r>
    </w:p>
    <w:p w:rsidR="001D6C3D" w:rsidRPr="00EB2DB9" w:rsidRDefault="001D6C3D" w:rsidP="001D6C3D">
      <w:pPr>
        <w:pStyle w:val="4"/>
        <w:tabs>
          <w:tab w:val="num" w:pos="0"/>
        </w:tabs>
        <w:ind w:left="864" w:hanging="864"/>
        <w:contextualSpacing/>
        <w:jc w:val="center"/>
        <w:rPr>
          <w:rFonts w:ascii="Times New Roman" w:hAnsi="Times New Roman"/>
          <w:b w:val="0"/>
        </w:rPr>
      </w:pPr>
      <w:r w:rsidRPr="00EB2DB9">
        <w:rPr>
          <w:rFonts w:ascii="Times New Roman" w:hAnsi="Times New Roman"/>
          <w:b w:val="0"/>
          <w:bCs w:val="0"/>
        </w:rPr>
        <w:t>Тридцать первой сессии</w:t>
      </w:r>
    </w:p>
    <w:p w:rsidR="001D6C3D" w:rsidRDefault="001D6C3D" w:rsidP="001D6C3D">
      <w:pPr>
        <w:rPr>
          <w:szCs w:val="28"/>
        </w:rPr>
      </w:pPr>
    </w:p>
    <w:p w:rsidR="001D6C3D" w:rsidRDefault="001D6C3D" w:rsidP="001D6C3D">
      <w:pPr>
        <w:jc w:val="center"/>
        <w:rPr>
          <w:szCs w:val="28"/>
        </w:rPr>
      </w:pPr>
      <w:r>
        <w:rPr>
          <w:szCs w:val="28"/>
        </w:rPr>
        <w:t>от 22.02 2019 года                                                                                № 168</w:t>
      </w:r>
    </w:p>
    <w:p w:rsidR="001D6C3D" w:rsidRDefault="001D6C3D" w:rsidP="001D6C3D">
      <w:pPr>
        <w:jc w:val="center"/>
        <w:rPr>
          <w:szCs w:val="28"/>
        </w:rPr>
      </w:pPr>
      <w:r>
        <w:rPr>
          <w:szCs w:val="28"/>
        </w:rPr>
        <w:t>д. Балта</w:t>
      </w:r>
    </w:p>
    <w:p w:rsidR="001D6C3D" w:rsidRDefault="007B5424" w:rsidP="007B5424">
      <w:pPr>
        <w:jc w:val="center"/>
        <w:rPr>
          <w:szCs w:val="28"/>
        </w:rPr>
      </w:pPr>
      <w:r>
        <w:rPr>
          <w:szCs w:val="28"/>
        </w:rPr>
        <w:t>Об исполнении плана социально-экономического развития Балтинского сельсовета Мошковского района Новосибирской области за 2018 год.</w:t>
      </w:r>
    </w:p>
    <w:p w:rsidR="001D6C3D" w:rsidRPr="00AA2196" w:rsidRDefault="001D6C3D" w:rsidP="007B5424">
      <w:pPr>
        <w:jc w:val="center"/>
        <w:rPr>
          <w:szCs w:val="28"/>
        </w:rPr>
      </w:pPr>
    </w:p>
    <w:p w:rsidR="00FC3410" w:rsidRPr="00AA2196" w:rsidRDefault="00FC3410" w:rsidP="001D6C3D">
      <w:pPr>
        <w:ind w:firstLine="709"/>
        <w:jc w:val="both"/>
        <w:rPr>
          <w:szCs w:val="28"/>
        </w:rPr>
      </w:pPr>
      <w:r w:rsidRPr="00AA2196">
        <w:rPr>
          <w:szCs w:val="28"/>
        </w:rPr>
        <w:t xml:space="preserve">С целью обеспечения реализации экономической и социальной политики на территории </w:t>
      </w:r>
      <w:r w:rsidR="001D6C3D">
        <w:rPr>
          <w:szCs w:val="28"/>
        </w:rPr>
        <w:t>Балтинского</w:t>
      </w:r>
      <w:r w:rsidRPr="00AA2196">
        <w:rPr>
          <w:szCs w:val="28"/>
        </w:rPr>
        <w:t xml:space="preserve"> сельсовета, в соответствии со статьей 17 Федерального закона от 06.10.2003 № 131-ФЗ «Об общих принципах организации местного самоуправления в Российской Федерации», Совет депутатов </w:t>
      </w:r>
      <w:r w:rsidR="001D6C3D">
        <w:rPr>
          <w:szCs w:val="28"/>
        </w:rPr>
        <w:t>Балтинского</w:t>
      </w:r>
      <w:r w:rsidRPr="00AA2196">
        <w:rPr>
          <w:szCs w:val="28"/>
        </w:rPr>
        <w:t xml:space="preserve"> сельсовета Мошковского района Новосибирской области</w:t>
      </w:r>
    </w:p>
    <w:p w:rsidR="00FC3410" w:rsidRPr="00AA2196" w:rsidRDefault="00FC3410" w:rsidP="00FC3410">
      <w:pPr>
        <w:jc w:val="both"/>
        <w:rPr>
          <w:szCs w:val="28"/>
        </w:rPr>
      </w:pPr>
      <w:r w:rsidRPr="00AA2196">
        <w:rPr>
          <w:szCs w:val="28"/>
        </w:rPr>
        <w:t>РЕШИЛ:</w:t>
      </w:r>
    </w:p>
    <w:p w:rsidR="00FC3410" w:rsidRPr="00AA2196" w:rsidRDefault="00FC3410" w:rsidP="001D6C3D">
      <w:pPr>
        <w:ind w:firstLine="709"/>
        <w:jc w:val="both"/>
        <w:rPr>
          <w:szCs w:val="28"/>
        </w:rPr>
      </w:pPr>
      <w:r w:rsidRPr="00AA2196">
        <w:rPr>
          <w:szCs w:val="28"/>
        </w:rPr>
        <w:t xml:space="preserve">1.Утвердить исполнение плана социально-экономического развития </w:t>
      </w:r>
      <w:r w:rsidR="001D6C3D">
        <w:rPr>
          <w:szCs w:val="28"/>
        </w:rPr>
        <w:t>Балтинского</w:t>
      </w:r>
      <w:r w:rsidRPr="00AA2196">
        <w:rPr>
          <w:szCs w:val="28"/>
        </w:rPr>
        <w:t xml:space="preserve"> сельсовета Мошковского района Новосибирской </w:t>
      </w:r>
      <w:r w:rsidR="001D6C3D">
        <w:rPr>
          <w:szCs w:val="28"/>
        </w:rPr>
        <w:t xml:space="preserve">области за </w:t>
      </w:r>
      <w:r w:rsidRPr="00AA2196">
        <w:rPr>
          <w:szCs w:val="28"/>
        </w:rPr>
        <w:t>201</w:t>
      </w:r>
      <w:r w:rsidR="001D6C3D">
        <w:rPr>
          <w:szCs w:val="28"/>
        </w:rPr>
        <w:t>8</w:t>
      </w:r>
      <w:r w:rsidRPr="00AA2196">
        <w:rPr>
          <w:szCs w:val="28"/>
        </w:rPr>
        <w:t xml:space="preserve"> год. </w:t>
      </w:r>
    </w:p>
    <w:p w:rsidR="001D6C3D" w:rsidRPr="001D6C3D" w:rsidRDefault="00FC3410" w:rsidP="001D6C3D">
      <w:pPr>
        <w:spacing w:line="276" w:lineRule="auto"/>
        <w:ind w:firstLine="709"/>
        <w:jc w:val="both"/>
        <w:rPr>
          <w:bCs/>
          <w:u w:val="single"/>
        </w:rPr>
      </w:pPr>
      <w:r w:rsidRPr="00AA2196">
        <w:rPr>
          <w:szCs w:val="28"/>
        </w:rPr>
        <w:t xml:space="preserve">2. </w:t>
      </w:r>
      <w:r w:rsidR="001D6C3D" w:rsidRPr="001D6C3D">
        <w:rPr>
          <w:bCs/>
        </w:rPr>
        <w:t xml:space="preserve">Решение опубликовать в периодическом печатном издании органа местного самоуправления Балтинского сельсовета Мошковского района Новосибирской области «Бюллетень Балтинского сельсовета» и на официальном сайте администрации Балтинского сельсовета </w:t>
      </w:r>
      <w:hyperlink r:id="rId6" w:history="1">
        <w:r w:rsidR="001D6C3D" w:rsidRPr="001D6C3D">
          <w:rPr>
            <w:bCs/>
            <w:color w:val="0000FF"/>
            <w:u w:val="single"/>
            <w:lang w:val="en-US"/>
          </w:rPr>
          <w:t>http</w:t>
        </w:r>
        <w:r w:rsidR="001D6C3D" w:rsidRPr="001D6C3D">
          <w:rPr>
            <w:bCs/>
            <w:color w:val="0000FF"/>
            <w:u w:val="single"/>
          </w:rPr>
          <w:t>://</w:t>
        </w:r>
        <w:r w:rsidR="001D6C3D" w:rsidRPr="001D6C3D">
          <w:rPr>
            <w:bCs/>
            <w:color w:val="0000FF"/>
            <w:u w:val="single"/>
            <w:lang w:val="en-US"/>
          </w:rPr>
          <w:t>balta</w:t>
        </w:r>
        <w:r w:rsidR="001D6C3D" w:rsidRPr="001D6C3D">
          <w:rPr>
            <w:bCs/>
            <w:color w:val="0000FF"/>
            <w:u w:val="single"/>
          </w:rPr>
          <w:t>-</w:t>
        </w:r>
        <w:r w:rsidR="001D6C3D" w:rsidRPr="001D6C3D">
          <w:rPr>
            <w:bCs/>
            <w:color w:val="0000FF"/>
            <w:u w:val="single"/>
            <w:lang w:val="en-US"/>
          </w:rPr>
          <w:t>nso</w:t>
        </w:r>
        <w:r w:rsidR="001D6C3D" w:rsidRPr="001D6C3D">
          <w:rPr>
            <w:bCs/>
            <w:color w:val="0000FF"/>
            <w:u w:val="single"/>
          </w:rPr>
          <w:t>.</w:t>
        </w:r>
        <w:r w:rsidR="001D6C3D" w:rsidRPr="001D6C3D">
          <w:rPr>
            <w:bCs/>
            <w:color w:val="0000FF"/>
            <w:u w:val="single"/>
            <w:lang w:val="en-US"/>
          </w:rPr>
          <w:t>ru</w:t>
        </w:r>
      </w:hyperlink>
      <w:r w:rsidR="001D6C3D" w:rsidRPr="001D6C3D">
        <w:rPr>
          <w:bCs/>
          <w:u w:val="single"/>
        </w:rPr>
        <w:t>.</w:t>
      </w:r>
    </w:p>
    <w:p w:rsidR="00FC3410" w:rsidRDefault="00703DC3" w:rsidP="00FC3410">
      <w:pPr>
        <w:pStyle w:val="30"/>
        <w:ind w:firstLine="0"/>
        <w:jc w:val="right"/>
        <w:rPr>
          <w:szCs w:val="28"/>
        </w:rPr>
      </w:pPr>
      <w:r>
        <w:rPr>
          <w:noProof/>
          <w:szCs w:val="28"/>
        </w:rPr>
        <w:drawing>
          <wp:inline distT="0" distB="0" distL="0" distR="0">
            <wp:extent cx="5934075" cy="2590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4075" cy="2590800"/>
                    </a:xfrm>
                    <a:prstGeom prst="rect">
                      <a:avLst/>
                    </a:prstGeom>
                    <a:noFill/>
                    <a:ln w="9525">
                      <a:noFill/>
                      <a:miter lim="800000"/>
                      <a:headEnd/>
                      <a:tailEnd/>
                    </a:ln>
                  </pic:spPr>
                </pic:pic>
              </a:graphicData>
            </a:graphic>
          </wp:inline>
        </w:drawing>
      </w:r>
    </w:p>
    <w:p w:rsidR="00FC3410" w:rsidRDefault="001D6C3D" w:rsidP="00FC3410">
      <w:pPr>
        <w:pStyle w:val="30"/>
        <w:ind w:firstLine="0"/>
        <w:jc w:val="right"/>
        <w:rPr>
          <w:szCs w:val="28"/>
        </w:rPr>
      </w:pPr>
      <w:r>
        <w:rPr>
          <w:szCs w:val="28"/>
        </w:rPr>
        <w:lastRenderedPageBreak/>
        <w:t>Утверждено решением № 168 от 22</w:t>
      </w:r>
      <w:r w:rsidR="00FC3410">
        <w:rPr>
          <w:szCs w:val="28"/>
        </w:rPr>
        <w:t>.0</w:t>
      </w:r>
      <w:r>
        <w:rPr>
          <w:szCs w:val="28"/>
        </w:rPr>
        <w:t>2</w:t>
      </w:r>
      <w:r w:rsidR="00FC3410">
        <w:rPr>
          <w:szCs w:val="28"/>
        </w:rPr>
        <w:t>.201</w:t>
      </w:r>
      <w:r>
        <w:rPr>
          <w:szCs w:val="28"/>
        </w:rPr>
        <w:t>9</w:t>
      </w:r>
    </w:p>
    <w:p w:rsidR="00FC3410" w:rsidRDefault="001D6C3D" w:rsidP="00FC3410">
      <w:pPr>
        <w:pStyle w:val="30"/>
        <w:ind w:firstLine="0"/>
        <w:jc w:val="right"/>
        <w:rPr>
          <w:szCs w:val="28"/>
        </w:rPr>
      </w:pPr>
      <w:r>
        <w:rPr>
          <w:szCs w:val="28"/>
        </w:rPr>
        <w:t>Тридцать первой сессии</w:t>
      </w:r>
      <w:r w:rsidR="00FC3410">
        <w:rPr>
          <w:szCs w:val="28"/>
        </w:rPr>
        <w:t xml:space="preserve"> Совета депутатов</w:t>
      </w:r>
    </w:p>
    <w:p w:rsidR="00FC3410" w:rsidRDefault="001D6C3D" w:rsidP="00FC3410">
      <w:pPr>
        <w:pStyle w:val="30"/>
        <w:ind w:firstLine="0"/>
        <w:jc w:val="right"/>
        <w:rPr>
          <w:szCs w:val="28"/>
        </w:rPr>
      </w:pPr>
      <w:r>
        <w:rPr>
          <w:szCs w:val="28"/>
        </w:rPr>
        <w:t>Балтинского сельсовета</w:t>
      </w:r>
    </w:p>
    <w:p w:rsidR="00FC3410" w:rsidRDefault="00FC3410" w:rsidP="00FC3410">
      <w:pPr>
        <w:pStyle w:val="30"/>
        <w:ind w:firstLine="0"/>
        <w:jc w:val="right"/>
        <w:rPr>
          <w:szCs w:val="28"/>
        </w:rPr>
      </w:pPr>
      <w:r>
        <w:rPr>
          <w:szCs w:val="28"/>
        </w:rPr>
        <w:t>Мошковского района Новосибирской области</w:t>
      </w:r>
    </w:p>
    <w:p w:rsidR="00FC3410" w:rsidRPr="00AA2196" w:rsidRDefault="00FC3410" w:rsidP="00FC3410">
      <w:pPr>
        <w:jc w:val="center"/>
        <w:rPr>
          <w:b/>
          <w:szCs w:val="28"/>
        </w:rPr>
      </w:pPr>
    </w:p>
    <w:p w:rsidR="00FC3410" w:rsidRPr="00AA2196" w:rsidRDefault="00FC3410" w:rsidP="00FC3410">
      <w:pPr>
        <w:jc w:val="center"/>
        <w:rPr>
          <w:b/>
          <w:szCs w:val="28"/>
        </w:rPr>
      </w:pPr>
      <w:r w:rsidRPr="00AA2196">
        <w:rPr>
          <w:b/>
          <w:szCs w:val="28"/>
        </w:rPr>
        <w:t>Об исполнении плана социально-экономического развития</w:t>
      </w:r>
    </w:p>
    <w:p w:rsidR="00FC3410" w:rsidRPr="00AA2196" w:rsidRDefault="001D6C3D" w:rsidP="00FC3410">
      <w:pPr>
        <w:jc w:val="center"/>
        <w:rPr>
          <w:b/>
          <w:szCs w:val="28"/>
        </w:rPr>
      </w:pPr>
      <w:r>
        <w:rPr>
          <w:b/>
          <w:szCs w:val="28"/>
        </w:rPr>
        <w:t xml:space="preserve">Балтинского </w:t>
      </w:r>
      <w:r w:rsidR="00FC3410" w:rsidRPr="00AA2196">
        <w:rPr>
          <w:b/>
          <w:szCs w:val="28"/>
        </w:rPr>
        <w:t>сельсовет</w:t>
      </w:r>
      <w:r>
        <w:rPr>
          <w:b/>
          <w:szCs w:val="28"/>
        </w:rPr>
        <w:t>а</w:t>
      </w:r>
      <w:r w:rsidR="00FC3410" w:rsidRPr="00AA2196">
        <w:rPr>
          <w:b/>
          <w:szCs w:val="28"/>
        </w:rPr>
        <w:t xml:space="preserve"> Мошковского район</w:t>
      </w:r>
      <w:r>
        <w:rPr>
          <w:b/>
          <w:szCs w:val="28"/>
        </w:rPr>
        <w:t>а Новосибирской области  за 2018</w:t>
      </w:r>
      <w:r w:rsidR="00FC3410" w:rsidRPr="00AA2196">
        <w:rPr>
          <w:b/>
          <w:szCs w:val="28"/>
        </w:rPr>
        <w:t xml:space="preserve"> год</w:t>
      </w:r>
    </w:p>
    <w:p w:rsidR="00FC3410" w:rsidRDefault="00FC3410" w:rsidP="00FC3410">
      <w:pPr>
        <w:jc w:val="both"/>
      </w:pPr>
    </w:p>
    <w:p w:rsidR="00FC3410" w:rsidRPr="007173B2" w:rsidRDefault="00FC3410" w:rsidP="00FC3410">
      <w:pPr>
        <w:rPr>
          <w:szCs w:val="28"/>
        </w:rPr>
      </w:pPr>
    </w:p>
    <w:p w:rsidR="00FC3410" w:rsidRPr="007173B2" w:rsidRDefault="00FC3410" w:rsidP="00FC3410">
      <w:pPr>
        <w:shd w:val="clear" w:color="auto" w:fill="FFFFFF"/>
        <w:ind w:left="5" w:right="29" w:firstLine="1238"/>
        <w:jc w:val="both"/>
        <w:rPr>
          <w:szCs w:val="28"/>
        </w:rPr>
      </w:pPr>
      <w:r w:rsidRPr="007173B2">
        <w:rPr>
          <w:bCs/>
          <w:szCs w:val="28"/>
        </w:rPr>
        <w:t>В</w:t>
      </w:r>
      <w:r w:rsidRPr="007173B2">
        <w:rPr>
          <w:b/>
          <w:bCs/>
          <w:szCs w:val="28"/>
        </w:rPr>
        <w:t xml:space="preserve"> </w:t>
      </w:r>
      <w:r w:rsidRPr="007173B2">
        <w:rPr>
          <w:szCs w:val="28"/>
        </w:rPr>
        <w:t xml:space="preserve">течение последних лет перед администрацией </w:t>
      </w:r>
      <w:r w:rsidR="001D6C3D">
        <w:rPr>
          <w:szCs w:val="28"/>
        </w:rPr>
        <w:t xml:space="preserve">Балтинского </w:t>
      </w:r>
      <w:r w:rsidRPr="007173B2">
        <w:rPr>
          <w:szCs w:val="28"/>
        </w:rPr>
        <w:t>сельсовета стоят следующие цели и задачи:</w:t>
      </w:r>
    </w:p>
    <w:p w:rsidR="00FC3410" w:rsidRPr="007173B2" w:rsidRDefault="00FC3410" w:rsidP="001D6C3D">
      <w:pPr>
        <w:shd w:val="clear" w:color="auto" w:fill="FFFFFF"/>
        <w:ind w:left="5" w:right="29" w:firstLine="421"/>
        <w:jc w:val="both"/>
        <w:rPr>
          <w:szCs w:val="28"/>
        </w:rPr>
      </w:pPr>
      <w:r w:rsidRPr="007173B2">
        <w:rPr>
          <w:szCs w:val="28"/>
        </w:rPr>
        <w:t xml:space="preserve">Цель: развитие социальной системы, которая обеспечит стабильное функционирование системы жизнеобеспечения, улучшение демографической ситуации, поддержка семей с детьми, малообеспеченным семьям, привлечение инвестиций для развития производства на территории </w:t>
      </w:r>
      <w:r w:rsidR="001D6C3D">
        <w:rPr>
          <w:szCs w:val="28"/>
        </w:rPr>
        <w:t xml:space="preserve">Балтинского </w:t>
      </w:r>
      <w:r w:rsidRPr="007173B2">
        <w:rPr>
          <w:szCs w:val="28"/>
        </w:rPr>
        <w:t>сельсовета.</w:t>
      </w:r>
    </w:p>
    <w:p w:rsidR="00FC3410" w:rsidRPr="007173B2" w:rsidRDefault="00FC3410" w:rsidP="001D6C3D">
      <w:pPr>
        <w:shd w:val="clear" w:color="auto" w:fill="FFFFFF"/>
        <w:ind w:left="426"/>
        <w:rPr>
          <w:szCs w:val="28"/>
        </w:rPr>
      </w:pPr>
      <w:r w:rsidRPr="007173B2">
        <w:rPr>
          <w:szCs w:val="28"/>
        </w:rPr>
        <w:t>Задачи:</w:t>
      </w:r>
    </w:p>
    <w:p w:rsidR="00FC3410" w:rsidRPr="007173B2" w:rsidRDefault="00FC3410" w:rsidP="00FC3410">
      <w:pPr>
        <w:widowControl w:val="0"/>
        <w:numPr>
          <w:ilvl w:val="0"/>
          <w:numId w:val="1"/>
        </w:numPr>
        <w:shd w:val="clear" w:color="auto" w:fill="FFFFFF"/>
        <w:tabs>
          <w:tab w:val="left" w:pos="283"/>
        </w:tabs>
        <w:autoSpaceDE w:val="0"/>
        <w:autoSpaceDN w:val="0"/>
        <w:adjustRightInd w:val="0"/>
        <w:ind w:left="5"/>
        <w:rPr>
          <w:szCs w:val="28"/>
        </w:rPr>
      </w:pPr>
      <w:r w:rsidRPr="007173B2">
        <w:rPr>
          <w:szCs w:val="28"/>
        </w:rPr>
        <w:t xml:space="preserve">разработка и реализация мероприятий для привлечения </w:t>
      </w:r>
      <w:r w:rsidR="001D6C3D">
        <w:rPr>
          <w:szCs w:val="28"/>
        </w:rPr>
        <w:t>инвестиций; -совершенствование и реализация комплекса мер по развитию</w:t>
      </w:r>
      <w:r w:rsidRPr="007173B2">
        <w:rPr>
          <w:szCs w:val="28"/>
        </w:rPr>
        <w:t xml:space="preserve"> системы жизнеобеспечения (ЖКХ, здравоохранение, образование, культура, социальная защита населения и др.);</w:t>
      </w:r>
    </w:p>
    <w:p w:rsidR="00FC3410" w:rsidRPr="007173B2" w:rsidRDefault="00FC3410" w:rsidP="00FC3410">
      <w:pPr>
        <w:widowControl w:val="0"/>
        <w:numPr>
          <w:ilvl w:val="0"/>
          <w:numId w:val="1"/>
        </w:numPr>
        <w:shd w:val="clear" w:color="auto" w:fill="FFFFFF"/>
        <w:tabs>
          <w:tab w:val="left" w:pos="283"/>
        </w:tabs>
        <w:autoSpaceDE w:val="0"/>
        <w:autoSpaceDN w:val="0"/>
        <w:adjustRightInd w:val="0"/>
        <w:ind w:left="5"/>
        <w:rPr>
          <w:szCs w:val="28"/>
        </w:rPr>
      </w:pPr>
      <w:r w:rsidRPr="007173B2">
        <w:rPr>
          <w:szCs w:val="28"/>
        </w:rPr>
        <w:t>создание новых рабочих мест, обеспечение самозанятости населения;</w:t>
      </w:r>
    </w:p>
    <w:p w:rsidR="00FC3410" w:rsidRPr="007173B2" w:rsidRDefault="00FC3410" w:rsidP="00FC3410">
      <w:pPr>
        <w:shd w:val="clear" w:color="auto" w:fill="FFFFFF"/>
        <w:tabs>
          <w:tab w:val="left" w:pos="499"/>
        </w:tabs>
        <w:ind w:left="5" w:right="5"/>
        <w:jc w:val="both"/>
        <w:rPr>
          <w:szCs w:val="28"/>
        </w:rPr>
      </w:pPr>
      <w:r w:rsidRPr="007173B2">
        <w:rPr>
          <w:szCs w:val="28"/>
        </w:rPr>
        <w:t>-</w:t>
      </w:r>
      <w:r w:rsidRPr="007173B2">
        <w:rPr>
          <w:szCs w:val="28"/>
        </w:rPr>
        <w:tab/>
        <w:t>развитие культуры и спорта среди населения, патриотическое воспитание</w:t>
      </w:r>
      <w:r w:rsidRPr="007173B2">
        <w:rPr>
          <w:szCs w:val="28"/>
        </w:rPr>
        <w:br/>
        <w:t>подрастающего поколения.</w:t>
      </w:r>
    </w:p>
    <w:p w:rsidR="00FC3410" w:rsidRPr="007173B2" w:rsidRDefault="00FC3410" w:rsidP="00FC3410">
      <w:pPr>
        <w:shd w:val="clear" w:color="auto" w:fill="FFFFFF"/>
        <w:ind w:left="29" w:right="5"/>
        <w:jc w:val="both"/>
        <w:rPr>
          <w:szCs w:val="28"/>
        </w:rPr>
      </w:pPr>
      <w:r w:rsidRPr="007173B2">
        <w:rPr>
          <w:szCs w:val="28"/>
        </w:rPr>
        <w:t xml:space="preserve">   Основой социально-экономического развития </w:t>
      </w:r>
      <w:r w:rsidR="001D6C3D">
        <w:rPr>
          <w:szCs w:val="28"/>
        </w:rPr>
        <w:t>Балтинского</w:t>
      </w:r>
      <w:r w:rsidRPr="007173B2">
        <w:rPr>
          <w:szCs w:val="28"/>
        </w:rPr>
        <w:t xml:space="preserve"> сельсовет</w:t>
      </w:r>
      <w:r w:rsidR="001D6C3D">
        <w:rPr>
          <w:szCs w:val="28"/>
        </w:rPr>
        <w:t>а</w:t>
      </w:r>
      <w:r w:rsidRPr="007173B2">
        <w:rPr>
          <w:szCs w:val="28"/>
        </w:rPr>
        <w:t xml:space="preserve"> является формирование благоприятных условий для привлечения инвестиций на территорию </w:t>
      </w:r>
      <w:r w:rsidR="001D6C3D">
        <w:rPr>
          <w:szCs w:val="28"/>
        </w:rPr>
        <w:t>Балтинского</w:t>
      </w:r>
      <w:r w:rsidRPr="007173B2">
        <w:rPr>
          <w:szCs w:val="28"/>
        </w:rPr>
        <w:t xml:space="preserve"> сельсовета</w:t>
      </w:r>
      <w:r w:rsidR="001D6C3D">
        <w:rPr>
          <w:szCs w:val="28"/>
        </w:rPr>
        <w:t>,</w:t>
      </w:r>
      <w:r w:rsidRPr="007173B2">
        <w:rPr>
          <w:szCs w:val="28"/>
        </w:rPr>
        <w:t xml:space="preserve"> для развития экономики и социальной сферы. Увеличение объемов жилищного строительства, наличие свободных площадок для промышленного производства, качественное предоставление жилищно-коммунальных услуг, наличие автодорог между населенными пунктами способствует повышению инвестиционной привлекательности </w:t>
      </w:r>
      <w:r w:rsidR="001D6C3D">
        <w:rPr>
          <w:szCs w:val="28"/>
        </w:rPr>
        <w:t>Балтинского</w:t>
      </w:r>
      <w:r w:rsidRPr="007173B2">
        <w:rPr>
          <w:szCs w:val="28"/>
        </w:rPr>
        <w:t xml:space="preserve"> сельсовета.</w:t>
      </w:r>
    </w:p>
    <w:p w:rsidR="00FC3410" w:rsidRPr="007173B2" w:rsidRDefault="00FC3410" w:rsidP="00FC3410">
      <w:pPr>
        <w:shd w:val="clear" w:color="auto" w:fill="FFFFFF"/>
        <w:ind w:left="29" w:right="24" w:firstLine="679"/>
        <w:jc w:val="both"/>
        <w:rPr>
          <w:szCs w:val="28"/>
        </w:rPr>
      </w:pPr>
      <w:r w:rsidRPr="007173B2">
        <w:rPr>
          <w:szCs w:val="28"/>
        </w:rPr>
        <w:t xml:space="preserve">Анализ факторов позволил выявить преимущества и недостатки, оказывающие на развитие </w:t>
      </w:r>
      <w:r w:rsidR="001D6C3D">
        <w:rPr>
          <w:szCs w:val="28"/>
        </w:rPr>
        <w:t>Балтинского</w:t>
      </w:r>
      <w:r w:rsidRPr="007173B2">
        <w:rPr>
          <w:szCs w:val="28"/>
        </w:rPr>
        <w:t xml:space="preserve"> сельсовета.</w:t>
      </w:r>
    </w:p>
    <w:p w:rsidR="00FC3410" w:rsidRPr="007173B2" w:rsidRDefault="00FC3410" w:rsidP="00FC3410">
      <w:pPr>
        <w:shd w:val="clear" w:color="auto" w:fill="FFFFFF"/>
        <w:ind w:firstLine="708"/>
        <w:jc w:val="both"/>
        <w:rPr>
          <w:szCs w:val="28"/>
        </w:rPr>
      </w:pPr>
      <w:r w:rsidRPr="007173B2">
        <w:rPr>
          <w:szCs w:val="28"/>
        </w:rPr>
        <w:t>Преимущества:</w:t>
      </w:r>
    </w:p>
    <w:p w:rsidR="00FC3410" w:rsidRPr="007173B2" w:rsidRDefault="00FC3410" w:rsidP="00FC3410">
      <w:pPr>
        <w:shd w:val="clear" w:color="auto" w:fill="FFFFFF"/>
        <w:tabs>
          <w:tab w:val="left" w:pos="710"/>
        </w:tabs>
        <w:ind w:left="29" w:right="5"/>
        <w:jc w:val="both"/>
        <w:rPr>
          <w:szCs w:val="28"/>
        </w:rPr>
      </w:pPr>
      <w:r w:rsidRPr="007173B2">
        <w:rPr>
          <w:szCs w:val="28"/>
        </w:rPr>
        <w:t>-</w:t>
      </w:r>
      <w:r w:rsidRPr="007173B2">
        <w:rPr>
          <w:szCs w:val="28"/>
        </w:rPr>
        <w:tab/>
        <w:t>благоприятное географическое расположение территории относительно</w:t>
      </w:r>
      <w:r w:rsidRPr="007173B2">
        <w:rPr>
          <w:szCs w:val="28"/>
        </w:rPr>
        <w:br/>
        <w:t>районного и областного центров;</w:t>
      </w:r>
    </w:p>
    <w:p w:rsidR="00FC3410" w:rsidRPr="007173B2" w:rsidRDefault="00FC3410" w:rsidP="00FC3410">
      <w:pPr>
        <w:shd w:val="clear" w:color="auto" w:fill="FFFFFF"/>
        <w:ind w:left="29" w:right="5"/>
        <w:jc w:val="both"/>
        <w:rPr>
          <w:szCs w:val="28"/>
        </w:rPr>
      </w:pPr>
      <w:r w:rsidRPr="007173B2">
        <w:rPr>
          <w:szCs w:val="28"/>
        </w:rPr>
        <w:t>-наличие площадок для развития промышленного и сельскохозяйственного производства, для индивидуального жилищного строительства</w:t>
      </w:r>
    </w:p>
    <w:p w:rsidR="00FC3410" w:rsidRPr="007173B2" w:rsidRDefault="00FC3410" w:rsidP="00FC3410">
      <w:pPr>
        <w:shd w:val="clear" w:color="auto" w:fill="FFFFFF"/>
        <w:tabs>
          <w:tab w:val="left" w:pos="312"/>
        </w:tabs>
        <w:ind w:left="29"/>
        <w:jc w:val="both"/>
        <w:rPr>
          <w:szCs w:val="28"/>
        </w:rPr>
      </w:pPr>
      <w:r w:rsidRPr="007173B2">
        <w:rPr>
          <w:szCs w:val="28"/>
        </w:rPr>
        <w:t>-</w:t>
      </w:r>
      <w:r w:rsidRPr="007173B2">
        <w:rPr>
          <w:szCs w:val="28"/>
        </w:rPr>
        <w:tab/>
        <w:t>наличие ресурсной базы.</w:t>
      </w:r>
    </w:p>
    <w:p w:rsidR="00FC3410" w:rsidRPr="007173B2" w:rsidRDefault="00FC3410" w:rsidP="00FC3410">
      <w:pPr>
        <w:shd w:val="clear" w:color="auto" w:fill="FFFFFF"/>
        <w:ind w:firstLine="29"/>
        <w:jc w:val="both"/>
        <w:rPr>
          <w:szCs w:val="28"/>
        </w:rPr>
      </w:pPr>
      <w:r w:rsidRPr="007173B2">
        <w:rPr>
          <w:szCs w:val="28"/>
        </w:rPr>
        <w:t>Недостатки:</w:t>
      </w:r>
    </w:p>
    <w:p w:rsidR="00FC3410" w:rsidRPr="007173B2" w:rsidRDefault="00FC3410" w:rsidP="00FC3410">
      <w:pPr>
        <w:widowControl w:val="0"/>
        <w:numPr>
          <w:ilvl w:val="0"/>
          <w:numId w:val="2"/>
        </w:numPr>
        <w:shd w:val="clear" w:color="auto" w:fill="FFFFFF"/>
        <w:tabs>
          <w:tab w:val="left" w:pos="312"/>
        </w:tabs>
        <w:autoSpaceDE w:val="0"/>
        <w:autoSpaceDN w:val="0"/>
        <w:adjustRightInd w:val="0"/>
        <w:ind w:left="29"/>
        <w:jc w:val="both"/>
        <w:rPr>
          <w:szCs w:val="28"/>
        </w:rPr>
      </w:pPr>
      <w:r w:rsidRPr="007173B2">
        <w:rPr>
          <w:szCs w:val="28"/>
        </w:rPr>
        <w:t>отсутствие производства (рабочие места);</w:t>
      </w:r>
    </w:p>
    <w:p w:rsidR="00FC3410" w:rsidRPr="007173B2" w:rsidRDefault="00FC3410" w:rsidP="00FC3410">
      <w:pPr>
        <w:widowControl w:val="0"/>
        <w:numPr>
          <w:ilvl w:val="0"/>
          <w:numId w:val="2"/>
        </w:numPr>
        <w:shd w:val="clear" w:color="auto" w:fill="FFFFFF"/>
        <w:tabs>
          <w:tab w:val="left" w:pos="312"/>
        </w:tabs>
        <w:autoSpaceDE w:val="0"/>
        <w:autoSpaceDN w:val="0"/>
        <w:adjustRightInd w:val="0"/>
        <w:jc w:val="both"/>
        <w:rPr>
          <w:szCs w:val="28"/>
        </w:rPr>
      </w:pPr>
      <w:r w:rsidRPr="007173B2">
        <w:rPr>
          <w:szCs w:val="28"/>
        </w:rPr>
        <w:t>миграция трудоспособного населения; -низкий уровень собственных доходов.</w:t>
      </w:r>
    </w:p>
    <w:p w:rsidR="00FC3410" w:rsidRPr="00817FE8" w:rsidRDefault="00817FE8" w:rsidP="00FC3410">
      <w:pPr>
        <w:shd w:val="clear" w:color="auto" w:fill="FFFFFF"/>
        <w:jc w:val="both"/>
        <w:rPr>
          <w:position w:val="4"/>
          <w:szCs w:val="28"/>
        </w:rPr>
      </w:pPr>
      <w:r>
        <w:rPr>
          <w:szCs w:val="28"/>
        </w:rPr>
        <w:lastRenderedPageBreak/>
        <w:t>В 2018</w:t>
      </w:r>
      <w:r w:rsidR="00FC3410" w:rsidRPr="007173B2">
        <w:rPr>
          <w:szCs w:val="28"/>
        </w:rPr>
        <w:t xml:space="preserve"> году выполнение плана социально-экономического развития </w:t>
      </w:r>
      <w:r>
        <w:rPr>
          <w:szCs w:val="28"/>
        </w:rPr>
        <w:t>Балтинского</w:t>
      </w:r>
      <w:r w:rsidR="00FC3410" w:rsidRPr="007173B2">
        <w:rPr>
          <w:szCs w:val="28"/>
        </w:rPr>
        <w:t xml:space="preserve"> сельсовета проводилось в соответ</w:t>
      </w:r>
      <w:r>
        <w:rPr>
          <w:szCs w:val="28"/>
        </w:rPr>
        <w:t xml:space="preserve">ствии с принятыми документами: </w:t>
      </w:r>
      <w:r w:rsidR="00FC3410" w:rsidRPr="007173B2">
        <w:rPr>
          <w:szCs w:val="28"/>
        </w:rPr>
        <w:t xml:space="preserve">бюджеты </w:t>
      </w:r>
      <w:r>
        <w:rPr>
          <w:szCs w:val="28"/>
        </w:rPr>
        <w:t>Балтинского сельсовета Мошковского района</w:t>
      </w:r>
      <w:r w:rsidR="00FC3410" w:rsidRPr="007173B2">
        <w:rPr>
          <w:szCs w:val="28"/>
        </w:rPr>
        <w:t xml:space="preserve"> </w:t>
      </w:r>
      <w:r>
        <w:rPr>
          <w:position w:val="4"/>
          <w:szCs w:val="28"/>
        </w:rPr>
        <w:t>Новосибирской области, программы местного, районного,</w:t>
      </w:r>
      <w:r w:rsidR="00FC3410" w:rsidRPr="007173B2">
        <w:rPr>
          <w:position w:val="4"/>
          <w:szCs w:val="28"/>
        </w:rPr>
        <w:t xml:space="preserve"> областног</w:t>
      </w:r>
      <w:r>
        <w:rPr>
          <w:position w:val="4"/>
          <w:szCs w:val="28"/>
        </w:rPr>
        <w:t xml:space="preserve">о </w:t>
      </w:r>
      <w:r w:rsidR="00FC3410" w:rsidRPr="007173B2">
        <w:rPr>
          <w:position w:val="4"/>
          <w:szCs w:val="28"/>
        </w:rPr>
        <w:t>и</w:t>
      </w:r>
      <w:r w:rsidR="00FC3410" w:rsidRPr="007173B2">
        <w:rPr>
          <w:szCs w:val="28"/>
        </w:rPr>
        <w:t xml:space="preserve"> </w:t>
      </w:r>
      <w:r w:rsidR="00FC3410" w:rsidRPr="007173B2">
        <w:rPr>
          <w:position w:val="4"/>
          <w:szCs w:val="28"/>
        </w:rPr>
        <w:t>федерального значения.</w:t>
      </w:r>
    </w:p>
    <w:p w:rsidR="00817FE8" w:rsidRPr="00817FE8" w:rsidRDefault="00817FE8" w:rsidP="00817FE8">
      <w:pPr>
        <w:widowControl w:val="0"/>
        <w:ind w:firstLine="709"/>
        <w:jc w:val="both"/>
        <w:rPr>
          <w:szCs w:val="28"/>
          <w:lang w:bidi="ru-RU"/>
        </w:rPr>
      </w:pPr>
      <w:r w:rsidRPr="00817FE8">
        <w:rPr>
          <w:szCs w:val="28"/>
          <w:lang w:bidi="ru-RU"/>
        </w:rPr>
        <w:t>В составе Балтинского сельсовета 4 населенных пункта.</w:t>
      </w:r>
    </w:p>
    <w:p w:rsidR="00817FE8" w:rsidRPr="00817FE8" w:rsidRDefault="00817FE8" w:rsidP="00817FE8">
      <w:pPr>
        <w:ind w:firstLine="709"/>
        <w:jc w:val="both"/>
        <w:rPr>
          <w:rFonts w:eastAsia="Calibri"/>
          <w:bCs/>
          <w:szCs w:val="28"/>
        </w:rPr>
      </w:pPr>
      <w:r w:rsidRPr="00817FE8">
        <w:rPr>
          <w:rFonts w:eastAsia="Calibri"/>
          <w:bCs/>
          <w:szCs w:val="28"/>
        </w:rPr>
        <w:t>Численность населения Балтинского сельсовета на 01.01.2018 составляла 1012 человек</w:t>
      </w:r>
      <w:r w:rsidRPr="00817FE8">
        <w:rPr>
          <w:rFonts w:eastAsia="Calibri"/>
          <w:szCs w:val="28"/>
        </w:rPr>
        <w:t>, на 31.12.2018 – 1056 человек.</w:t>
      </w:r>
    </w:p>
    <w:p w:rsidR="00817FE8" w:rsidRPr="00817FE8" w:rsidRDefault="00817FE8" w:rsidP="00817FE8">
      <w:pPr>
        <w:widowControl w:val="0"/>
        <w:ind w:firstLine="689"/>
        <w:jc w:val="both"/>
        <w:rPr>
          <w:szCs w:val="28"/>
        </w:rPr>
      </w:pPr>
      <w:r w:rsidRPr="00817FE8">
        <w:rPr>
          <w:szCs w:val="28"/>
          <w:lang w:bidi="ru-RU"/>
        </w:rPr>
        <w:t>За 2018 год родилось 7 младенцев</w:t>
      </w:r>
      <w:r w:rsidRPr="00817FE8">
        <w:rPr>
          <w:szCs w:val="28"/>
        </w:rPr>
        <w:t>, умерло 6 человек. Естественный прирост положительный. Прирост населения происходит за счет миграционных процессов, в основном за счет приобретения приезжими многодетными семьями домов на средства материнского капитала Особую тревогу вызывает соотношение численности молодежи и лиц, старше трудоспособного возраста. Доля пенсионеров в поселении велика. Такая возрастная структура населения относится к регрессивному типу. Для такого типа характерно суженное воспроизводство населения, когда не происходит замены умершего населения вновь родившимися</w:t>
      </w:r>
    </w:p>
    <w:p w:rsidR="00817FE8" w:rsidRPr="00817FE8" w:rsidRDefault="00817FE8" w:rsidP="00817FE8">
      <w:pPr>
        <w:widowControl w:val="0"/>
        <w:ind w:firstLine="709"/>
        <w:rPr>
          <w:b/>
          <w:i/>
          <w:szCs w:val="28"/>
          <w:lang w:bidi="ru-RU"/>
        </w:rPr>
      </w:pPr>
      <w:r w:rsidRPr="00817FE8">
        <w:rPr>
          <w:b/>
          <w:i/>
          <w:szCs w:val="28"/>
          <w:lang w:bidi="ru-RU"/>
        </w:rPr>
        <w:t>Сельское хозяйство</w:t>
      </w:r>
    </w:p>
    <w:p w:rsidR="00817FE8" w:rsidRPr="00817FE8" w:rsidRDefault="00817FE8" w:rsidP="00817FE8">
      <w:pPr>
        <w:ind w:firstLine="708"/>
        <w:jc w:val="both"/>
        <w:rPr>
          <w:rFonts w:eastAsia="Calibri"/>
          <w:szCs w:val="28"/>
        </w:rPr>
      </w:pPr>
      <w:r w:rsidRPr="00817FE8">
        <w:rPr>
          <w:rFonts w:eastAsia="Calibri"/>
          <w:szCs w:val="28"/>
        </w:rPr>
        <w:t>Погодные условия последних лет негативно сказываются на результатах работы сельхозпроизводителей.</w:t>
      </w:r>
    </w:p>
    <w:p w:rsidR="00817FE8" w:rsidRPr="00817FE8" w:rsidRDefault="00817FE8" w:rsidP="00817FE8">
      <w:pPr>
        <w:ind w:firstLine="708"/>
        <w:jc w:val="both"/>
        <w:rPr>
          <w:rFonts w:eastAsia="Calibri"/>
          <w:color w:val="000000"/>
          <w:szCs w:val="28"/>
        </w:rPr>
      </w:pPr>
      <w:r w:rsidRPr="00817FE8">
        <w:rPr>
          <w:rFonts w:eastAsia="Calibri"/>
          <w:szCs w:val="28"/>
        </w:rPr>
        <w:t>Оценка ожидаемых показателей сельскохозяйственного производства 2018 года позволяет сделать вывод о получении объема продукции сельского хозяйства в хозяйствах всех категорий в размере 20,213млн. руб. (в 2017–16,186 млн. руб.).</w:t>
      </w:r>
      <w:r w:rsidRPr="00817FE8">
        <w:rPr>
          <w:rFonts w:eastAsia="Calibri"/>
          <w:color w:val="FF0000"/>
          <w:szCs w:val="28"/>
        </w:rPr>
        <w:t xml:space="preserve"> </w:t>
      </w:r>
      <w:r w:rsidRPr="00817FE8">
        <w:rPr>
          <w:rFonts w:eastAsia="Calibri"/>
          <w:color w:val="000000"/>
          <w:szCs w:val="28"/>
        </w:rPr>
        <w:t>В последующие годы планируемого периода ожидается постепенное увеличение объема продукции сельского хозяйства.</w:t>
      </w:r>
    </w:p>
    <w:p w:rsidR="00817FE8" w:rsidRPr="00817FE8" w:rsidRDefault="00817FE8" w:rsidP="00817FE8">
      <w:pPr>
        <w:ind w:firstLine="709"/>
        <w:jc w:val="both"/>
        <w:rPr>
          <w:rFonts w:eastAsia="Calibri"/>
          <w:color w:val="000000"/>
          <w:szCs w:val="28"/>
        </w:rPr>
      </w:pPr>
      <w:r w:rsidRPr="00817FE8">
        <w:rPr>
          <w:rFonts w:eastAsia="Calibri"/>
          <w:color w:val="000000"/>
          <w:szCs w:val="28"/>
        </w:rPr>
        <w:t>Основные направления развития сельскохозяйственного производства на 2019-2021гг.:</w:t>
      </w:r>
    </w:p>
    <w:p w:rsidR="00817FE8" w:rsidRPr="00817FE8" w:rsidRDefault="00817FE8" w:rsidP="00817FE8">
      <w:pPr>
        <w:ind w:firstLine="709"/>
        <w:jc w:val="both"/>
        <w:rPr>
          <w:rFonts w:eastAsia="Calibri"/>
          <w:color w:val="000000"/>
          <w:szCs w:val="28"/>
        </w:rPr>
      </w:pPr>
      <w:r w:rsidRPr="00817FE8">
        <w:rPr>
          <w:rFonts w:eastAsia="Calibri"/>
          <w:color w:val="000000"/>
          <w:szCs w:val="28"/>
        </w:rPr>
        <w:t>1) расширение посевных площадей и повышение урожайности как зерновых, так и кормовых и технических культур в целях повышения товарности зерна и кормообеспечения поголовья животных;</w:t>
      </w:r>
    </w:p>
    <w:p w:rsidR="00817FE8" w:rsidRPr="00817FE8" w:rsidRDefault="00817FE8" w:rsidP="00817FE8">
      <w:pPr>
        <w:ind w:firstLine="709"/>
        <w:jc w:val="both"/>
        <w:rPr>
          <w:rFonts w:eastAsia="Calibri"/>
          <w:color w:val="000000"/>
          <w:szCs w:val="28"/>
        </w:rPr>
      </w:pPr>
      <w:r w:rsidRPr="00817FE8">
        <w:rPr>
          <w:rFonts w:eastAsia="Calibri"/>
          <w:color w:val="000000"/>
          <w:szCs w:val="28"/>
        </w:rPr>
        <w:t>2) увеличение поголовья КРС в том числе коров мясного направления в ООО «Нива»;</w:t>
      </w:r>
    </w:p>
    <w:p w:rsidR="00817FE8" w:rsidRPr="00817FE8" w:rsidRDefault="00817FE8" w:rsidP="00817FE8">
      <w:pPr>
        <w:ind w:firstLine="709"/>
        <w:jc w:val="both"/>
        <w:rPr>
          <w:rFonts w:eastAsia="Calibri"/>
          <w:color w:val="000000"/>
          <w:szCs w:val="28"/>
        </w:rPr>
      </w:pPr>
      <w:r w:rsidRPr="00817FE8">
        <w:rPr>
          <w:rFonts w:eastAsia="Calibri"/>
          <w:color w:val="000000"/>
          <w:szCs w:val="28"/>
        </w:rPr>
        <w:t>3) развитие перерабатывающего предприятия на базе сырья собственного производства и закупа сырья у сельхозтоваропроизводителей района различных категорий;</w:t>
      </w:r>
    </w:p>
    <w:p w:rsidR="00817FE8" w:rsidRPr="00817FE8" w:rsidRDefault="00817FE8" w:rsidP="00817FE8">
      <w:pPr>
        <w:ind w:firstLine="709"/>
        <w:jc w:val="both"/>
        <w:rPr>
          <w:rFonts w:eastAsia="Calibri"/>
          <w:color w:val="000000"/>
          <w:szCs w:val="28"/>
        </w:rPr>
      </w:pPr>
      <w:r w:rsidRPr="00817FE8">
        <w:rPr>
          <w:rFonts w:eastAsia="Calibri"/>
          <w:color w:val="000000"/>
          <w:szCs w:val="28"/>
        </w:rPr>
        <w:t>4) увеличение объема и качества валового продукта сельского хозяйства за счет использования новых технологий, техники, оборудования.</w:t>
      </w:r>
    </w:p>
    <w:p w:rsidR="00817FE8" w:rsidRPr="00817FE8" w:rsidRDefault="00817FE8" w:rsidP="00817FE8">
      <w:pPr>
        <w:ind w:firstLine="709"/>
        <w:jc w:val="both"/>
        <w:rPr>
          <w:rFonts w:eastAsia="Calibri"/>
          <w:color w:val="000000"/>
          <w:szCs w:val="28"/>
        </w:rPr>
      </w:pPr>
      <w:r w:rsidRPr="00817FE8">
        <w:rPr>
          <w:rFonts w:eastAsia="Calibri"/>
          <w:szCs w:val="28"/>
        </w:rPr>
        <w:t xml:space="preserve">В 2021 </w:t>
      </w:r>
      <w:r w:rsidRPr="00817FE8">
        <w:rPr>
          <w:rFonts w:eastAsia="Calibri"/>
          <w:color w:val="000000"/>
          <w:szCs w:val="28"/>
        </w:rPr>
        <w:t>году планируется сохранить на том же уровне объем сельскохозяйственной продукции.</w:t>
      </w:r>
    </w:p>
    <w:p w:rsidR="00817FE8" w:rsidRPr="00817FE8" w:rsidRDefault="00817FE8" w:rsidP="00817FE8">
      <w:pPr>
        <w:ind w:firstLine="709"/>
        <w:jc w:val="both"/>
        <w:rPr>
          <w:rFonts w:eastAsia="Calibri"/>
          <w:b/>
          <w:color w:val="000000"/>
          <w:szCs w:val="28"/>
        </w:rPr>
      </w:pPr>
      <w:r w:rsidRPr="00817FE8">
        <w:rPr>
          <w:rFonts w:eastAsia="Calibri"/>
          <w:szCs w:val="28"/>
        </w:rPr>
        <w:t xml:space="preserve">В 2018 году в ООО «Нива» содержится 400 голов КРС, в том числе 184 коров, в </w:t>
      </w:r>
      <w:r w:rsidRPr="00817FE8">
        <w:rPr>
          <w:rFonts w:eastAsia="Calibri"/>
          <w:color w:val="000000"/>
          <w:szCs w:val="28"/>
        </w:rPr>
        <w:t>2021 году планируется увеличение постоянного поголовья КРС до 450 голов, в том числе коров до 190 голов.</w:t>
      </w:r>
    </w:p>
    <w:p w:rsidR="00817FE8" w:rsidRPr="00817FE8" w:rsidRDefault="00817FE8" w:rsidP="00817FE8">
      <w:pPr>
        <w:ind w:firstLine="709"/>
        <w:rPr>
          <w:rFonts w:eastAsia="Calibri"/>
          <w:b/>
          <w:i/>
          <w:szCs w:val="28"/>
        </w:rPr>
      </w:pPr>
      <w:r w:rsidRPr="00817FE8">
        <w:rPr>
          <w:rFonts w:eastAsia="Calibri"/>
          <w:b/>
          <w:i/>
          <w:szCs w:val="28"/>
        </w:rPr>
        <w:t>Промышленность</w:t>
      </w:r>
    </w:p>
    <w:p w:rsidR="00817FE8" w:rsidRPr="00817FE8" w:rsidRDefault="00817FE8" w:rsidP="00817FE8">
      <w:pPr>
        <w:ind w:firstLine="709"/>
        <w:jc w:val="both"/>
        <w:rPr>
          <w:rFonts w:eastAsia="Calibri"/>
          <w:szCs w:val="28"/>
        </w:rPr>
      </w:pPr>
      <w:r w:rsidRPr="00817FE8">
        <w:rPr>
          <w:rFonts w:eastAsia="Calibri"/>
          <w:szCs w:val="28"/>
        </w:rPr>
        <w:t>На территории поселения</w:t>
      </w:r>
      <w:r w:rsidRPr="00817FE8">
        <w:rPr>
          <w:rFonts w:eastAsia="Calibri"/>
          <w:b/>
          <w:szCs w:val="28"/>
        </w:rPr>
        <w:t xml:space="preserve"> </w:t>
      </w:r>
      <w:r w:rsidRPr="00817FE8">
        <w:rPr>
          <w:rFonts w:eastAsia="Calibri"/>
          <w:szCs w:val="28"/>
        </w:rPr>
        <w:t>работает цех по производству мясных полуфабрикатов, малое предприятие по выпуску пиломатериалов.</w:t>
      </w:r>
    </w:p>
    <w:p w:rsidR="00817FE8" w:rsidRPr="00817FE8" w:rsidRDefault="00817FE8" w:rsidP="00817FE8">
      <w:pPr>
        <w:ind w:firstLine="709"/>
        <w:jc w:val="both"/>
        <w:rPr>
          <w:szCs w:val="28"/>
        </w:rPr>
      </w:pPr>
      <w:r w:rsidRPr="00817FE8">
        <w:rPr>
          <w:szCs w:val="28"/>
        </w:rPr>
        <w:lastRenderedPageBreak/>
        <w:t xml:space="preserve">В плановом периоде 2019-2021 гг. ожидаются умеренные темпы роста промышленного производства. </w:t>
      </w:r>
      <w:r w:rsidRPr="00817FE8">
        <w:rPr>
          <w:rFonts w:eastAsia="Calibri"/>
          <w:szCs w:val="28"/>
        </w:rPr>
        <w:t>Объем производимой в поселении продукции будет увеличиваться за счет наращивания объемов производства и расширения ассортимента производимой продукции.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w:t>
      </w:r>
    </w:p>
    <w:p w:rsidR="00817FE8" w:rsidRPr="00817FE8" w:rsidRDefault="00817FE8" w:rsidP="00817FE8">
      <w:pPr>
        <w:ind w:firstLine="709"/>
        <w:rPr>
          <w:rFonts w:eastAsia="Calibri"/>
          <w:b/>
          <w:i/>
          <w:szCs w:val="28"/>
        </w:rPr>
      </w:pPr>
      <w:r w:rsidRPr="00817FE8">
        <w:rPr>
          <w:rFonts w:eastAsia="Calibri"/>
          <w:b/>
          <w:i/>
          <w:szCs w:val="28"/>
        </w:rPr>
        <w:t>Транспорт и связь</w:t>
      </w:r>
    </w:p>
    <w:p w:rsidR="00817FE8" w:rsidRPr="00817FE8" w:rsidRDefault="00817FE8" w:rsidP="00817FE8">
      <w:pPr>
        <w:ind w:right="-5" w:firstLine="709"/>
        <w:jc w:val="both"/>
        <w:rPr>
          <w:rFonts w:eastAsia="Calibri"/>
          <w:szCs w:val="28"/>
        </w:rPr>
      </w:pPr>
      <w:r w:rsidRPr="00817FE8">
        <w:rPr>
          <w:rFonts w:eastAsia="Calibri"/>
          <w:szCs w:val="28"/>
        </w:rPr>
        <w:t>Грузовыми перевозками на территории поселения занимаются все юридические лица и индивидуальные предприниматели. Кроме того, грузоперевозки осуществляет специализированное автотранспортное предприятие МУП «Мошковское автотранспортное предприятие». Многие предприятия осуществляют перевозку грузов только для собственных нужд. Грузовыми перевозками осуществляется: доставка угля населению, в Балтинскую котельную, Вороновскую школу, Вороновский клуб; перевоз сельхозпродукции; доставка щебня, песка на ремонт автодорог; прочих грузов.</w:t>
      </w:r>
    </w:p>
    <w:p w:rsidR="00817FE8" w:rsidRPr="00817FE8" w:rsidRDefault="00817FE8" w:rsidP="00817FE8">
      <w:pPr>
        <w:tabs>
          <w:tab w:val="left" w:pos="9214"/>
        </w:tabs>
        <w:ind w:firstLine="709"/>
        <w:jc w:val="both"/>
        <w:rPr>
          <w:rFonts w:eastAsia="Calibri"/>
          <w:szCs w:val="28"/>
        </w:rPr>
      </w:pPr>
      <w:r w:rsidRPr="00817FE8">
        <w:rPr>
          <w:rFonts w:eastAsia="Calibri"/>
          <w:szCs w:val="28"/>
        </w:rPr>
        <w:t>Перевоз пассажиров стабильно осуществляет специализированное автотранспортное предприятие МУП «Мошковское автотранспортное предприятие».</w:t>
      </w:r>
    </w:p>
    <w:p w:rsidR="00817FE8" w:rsidRPr="00817FE8" w:rsidRDefault="00817FE8" w:rsidP="00817FE8">
      <w:pPr>
        <w:ind w:firstLine="709"/>
        <w:jc w:val="both"/>
        <w:rPr>
          <w:szCs w:val="28"/>
        </w:rPr>
      </w:pPr>
      <w:r w:rsidRPr="00817FE8">
        <w:rPr>
          <w:szCs w:val="28"/>
        </w:rPr>
        <w:t xml:space="preserve">Деревня Балта полностью телефонизирована. </w:t>
      </w:r>
      <w:r w:rsidRPr="00817FE8">
        <w:rPr>
          <w:rFonts w:eastAsia="Calibri"/>
          <w:szCs w:val="28"/>
        </w:rPr>
        <w:t>Абоненты пользуются услугами междугородной и международной связи, но практически недоступен вид услуг – «</w:t>
      </w:r>
      <w:r w:rsidRPr="00817FE8">
        <w:rPr>
          <w:rFonts w:eastAsia="Calibri"/>
          <w:szCs w:val="28"/>
          <w:lang w:val="en-US"/>
        </w:rPr>
        <w:t>Webstrim</w:t>
      </w:r>
      <w:r w:rsidRPr="00817FE8">
        <w:rPr>
          <w:rFonts w:eastAsia="Calibri"/>
          <w:szCs w:val="28"/>
        </w:rPr>
        <w:t>» – доступ к скоростному Интернету.</w:t>
      </w:r>
    </w:p>
    <w:p w:rsidR="00817FE8" w:rsidRPr="00817FE8" w:rsidRDefault="00817FE8" w:rsidP="00817FE8">
      <w:pPr>
        <w:tabs>
          <w:tab w:val="left" w:pos="9214"/>
        </w:tabs>
        <w:ind w:firstLine="709"/>
        <w:jc w:val="both"/>
        <w:rPr>
          <w:rFonts w:eastAsia="Calibri"/>
          <w:szCs w:val="28"/>
        </w:rPr>
      </w:pPr>
      <w:r w:rsidRPr="00817FE8">
        <w:rPr>
          <w:rFonts w:eastAsia="Calibri"/>
          <w:szCs w:val="28"/>
        </w:rPr>
        <w:t>На территории поселения жителям также доступны услуги сотовой связи операторов: МТС, Билайн, Мегафон, ТЕЛЕ 2.</w:t>
      </w:r>
    </w:p>
    <w:p w:rsidR="00817FE8" w:rsidRPr="00817FE8" w:rsidRDefault="00817FE8" w:rsidP="00817FE8">
      <w:pPr>
        <w:tabs>
          <w:tab w:val="left" w:pos="9214"/>
        </w:tabs>
        <w:ind w:firstLine="709"/>
        <w:jc w:val="both"/>
        <w:rPr>
          <w:rFonts w:eastAsia="Calibri"/>
          <w:szCs w:val="28"/>
        </w:rPr>
      </w:pPr>
      <w:r w:rsidRPr="00817FE8">
        <w:rPr>
          <w:rFonts w:eastAsia="Calibri"/>
          <w:szCs w:val="28"/>
        </w:rPr>
        <w:t xml:space="preserve">Почтовой связью обслуживаются все населенные пункты поселения. </w:t>
      </w:r>
      <w:r w:rsidRPr="00817FE8">
        <w:rPr>
          <w:szCs w:val="28"/>
        </w:rPr>
        <w:t xml:space="preserve">Деревни Балта и Бурлиха обслуживаются ОПС Балта, д. Вороново и О.П. Кубово – ОПС Станционно-Ояшинский. </w:t>
      </w:r>
      <w:r w:rsidRPr="00817FE8">
        <w:rPr>
          <w:rFonts w:eastAsia="Calibri"/>
          <w:szCs w:val="28"/>
        </w:rPr>
        <w:t>Увеличивается спектр услуг, оказываемых отделениями почтовой связи.</w:t>
      </w:r>
    </w:p>
    <w:p w:rsidR="00817FE8" w:rsidRPr="00817FE8" w:rsidRDefault="00817FE8" w:rsidP="00817FE8">
      <w:pPr>
        <w:tabs>
          <w:tab w:val="left" w:pos="9214"/>
        </w:tabs>
        <w:ind w:firstLine="709"/>
        <w:jc w:val="both"/>
        <w:rPr>
          <w:rFonts w:eastAsia="Calibri"/>
          <w:szCs w:val="28"/>
        </w:rPr>
      </w:pPr>
      <w:r w:rsidRPr="00817FE8">
        <w:rPr>
          <w:rFonts w:eastAsia="Calibri"/>
          <w:szCs w:val="28"/>
        </w:rPr>
        <w:t>В настоящее время в здании администрации отремонтировано помещение для сдачи в аренду ОПС Балта, которое располагается в ветхом здании на территории спортивной площадки Балтинской СОШ. Переезд ОПС Балта планируется на 2019 год.</w:t>
      </w:r>
    </w:p>
    <w:p w:rsidR="00817FE8" w:rsidRPr="00817FE8" w:rsidRDefault="00817FE8" w:rsidP="00817FE8">
      <w:pPr>
        <w:ind w:firstLine="709"/>
        <w:rPr>
          <w:rFonts w:eastAsia="Calibri"/>
          <w:b/>
          <w:bCs/>
          <w:i/>
          <w:szCs w:val="28"/>
        </w:rPr>
      </w:pPr>
      <w:r w:rsidRPr="00817FE8">
        <w:rPr>
          <w:rFonts w:eastAsia="Calibri"/>
          <w:b/>
          <w:bCs/>
          <w:i/>
          <w:szCs w:val="28"/>
        </w:rPr>
        <w:t>Потребительский рынок</w:t>
      </w:r>
    </w:p>
    <w:p w:rsidR="00817FE8" w:rsidRPr="00817FE8" w:rsidRDefault="00817FE8" w:rsidP="00817FE8">
      <w:pPr>
        <w:ind w:right="43" w:firstLine="709"/>
        <w:jc w:val="both"/>
        <w:rPr>
          <w:rFonts w:eastAsia="Calibri"/>
          <w:szCs w:val="28"/>
        </w:rPr>
      </w:pPr>
      <w:r w:rsidRPr="00817FE8">
        <w:rPr>
          <w:rFonts w:eastAsia="Calibri"/>
          <w:szCs w:val="28"/>
        </w:rPr>
        <w:t>Потребительский рынок поселения в настоящее время отличается относительно высокой насыщенностью товаров и продуктов, отсутствием товарного дефицита.</w:t>
      </w:r>
    </w:p>
    <w:p w:rsidR="00817FE8" w:rsidRPr="00817FE8" w:rsidRDefault="00817FE8" w:rsidP="00817FE8">
      <w:pPr>
        <w:ind w:right="43" w:firstLine="709"/>
        <w:jc w:val="both"/>
        <w:rPr>
          <w:rFonts w:eastAsia="Calibri"/>
          <w:szCs w:val="28"/>
        </w:rPr>
      </w:pPr>
      <w:r w:rsidRPr="00817FE8">
        <w:rPr>
          <w:rFonts w:eastAsia="Calibri"/>
          <w:szCs w:val="28"/>
        </w:rPr>
        <w:t>Торговая сеть Балтинского сельсовета представлена 6 торговыми объектами.</w:t>
      </w:r>
    </w:p>
    <w:p w:rsidR="00817FE8" w:rsidRPr="00817FE8" w:rsidRDefault="00817FE8" w:rsidP="00817FE8">
      <w:pPr>
        <w:ind w:right="43" w:firstLine="709"/>
        <w:jc w:val="both"/>
        <w:rPr>
          <w:rFonts w:eastAsia="Calibri"/>
          <w:szCs w:val="28"/>
        </w:rPr>
      </w:pPr>
      <w:r w:rsidRPr="00817FE8">
        <w:rPr>
          <w:rFonts w:eastAsia="Calibri"/>
          <w:szCs w:val="28"/>
        </w:rPr>
        <w:t>5 предприятия торговли частной формы собственности, 1 предприятие потребительской кооперации. Все магазины смешанных товаров. Площадь торговых залов предприятий торговли составляет 389,4 кв.м.</w:t>
      </w:r>
    </w:p>
    <w:p w:rsidR="00817FE8" w:rsidRPr="00817FE8" w:rsidRDefault="00817FE8" w:rsidP="00817FE8">
      <w:pPr>
        <w:ind w:firstLine="709"/>
        <w:jc w:val="both"/>
        <w:rPr>
          <w:rFonts w:eastAsia="Calibri"/>
          <w:szCs w:val="28"/>
        </w:rPr>
      </w:pPr>
      <w:r w:rsidRPr="00817FE8">
        <w:rPr>
          <w:rFonts w:eastAsia="Calibri"/>
          <w:szCs w:val="28"/>
        </w:rPr>
        <w:t>В поселении имеется 4 предприятия общественного питания на 44 посадочных мест, из них 3 кафе, 1 закусочная.</w:t>
      </w:r>
    </w:p>
    <w:p w:rsidR="00817FE8" w:rsidRPr="00817FE8" w:rsidRDefault="00817FE8" w:rsidP="00817FE8">
      <w:pPr>
        <w:ind w:firstLine="709"/>
        <w:rPr>
          <w:rFonts w:eastAsia="Calibri"/>
          <w:b/>
          <w:bCs/>
          <w:i/>
          <w:szCs w:val="28"/>
        </w:rPr>
      </w:pPr>
      <w:r w:rsidRPr="00817FE8">
        <w:rPr>
          <w:rFonts w:eastAsia="Calibri"/>
          <w:b/>
          <w:bCs/>
          <w:i/>
          <w:szCs w:val="28"/>
        </w:rPr>
        <w:lastRenderedPageBreak/>
        <w:t>Малое предпринимательство</w:t>
      </w:r>
    </w:p>
    <w:p w:rsidR="00817FE8" w:rsidRPr="00817FE8" w:rsidRDefault="00817FE8" w:rsidP="00817FE8">
      <w:pPr>
        <w:ind w:firstLine="709"/>
        <w:jc w:val="both"/>
        <w:rPr>
          <w:rFonts w:eastAsia="Calibri"/>
          <w:szCs w:val="28"/>
        </w:rPr>
      </w:pPr>
      <w:r w:rsidRPr="00817FE8">
        <w:rPr>
          <w:rFonts w:eastAsia="Calibri"/>
          <w:szCs w:val="28"/>
        </w:rPr>
        <w:t>Малое предпринимательство являются неотъемлемой частью современной рыночной системы хозяйствования. На территории поселения оно представлено тремя крестьянско-фермерскими хозяйствами, одиннадцатью индивидуальными предпринимателями, в числе которых ИП «Варенников», магазины, закусочные и СТО.</w:t>
      </w:r>
    </w:p>
    <w:p w:rsidR="00817FE8" w:rsidRPr="00817FE8" w:rsidRDefault="00817FE8" w:rsidP="00817FE8">
      <w:pPr>
        <w:ind w:firstLine="709"/>
        <w:rPr>
          <w:rFonts w:eastAsia="Calibri"/>
          <w:b/>
          <w:bCs/>
          <w:i/>
          <w:szCs w:val="28"/>
        </w:rPr>
      </w:pPr>
      <w:r w:rsidRPr="00817FE8">
        <w:rPr>
          <w:rFonts w:eastAsia="Calibri"/>
          <w:b/>
          <w:bCs/>
          <w:i/>
          <w:szCs w:val="28"/>
        </w:rPr>
        <w:t>Инвестиции</w:t>
      </w:r>
    </w:p>
    <w:p w:rsidR="00817FE8" w:rsidRPr="00817FE8" w:rsidRDefault="00817FE8" w:rsidP="00817FE8">
      <w:pPr>
        <w:ind w:firstLine="709"/>
        <w:jc w:val="both"/>
        <w:rPr>
          <w:rFonts w:eastAsia="Calibri"/>
          <w:szCs w:val="28"/>
        </w:rPr>
      </w:pPr>
      <w:r w:rsidRPr="00817FE8">
        <w:rPr>
          <w:rFonts w:eastAsia="Calibri"/>
          <w:szCs w:val="28"/>
        </w:rPr>
        <w:t>В 201</w:t>
      </w:r>
      <w:r w:rsidR="0066652D">
        <w:rPr>
          <w:rFonts w:eastAsia="Calibri"/>
          <w:szCs w:val="28"/>
        </w:rPr>
        <w:t>8</w:t>
      </w:r>
      <w:r w:rsidRPr="00817FE8">
        <w:rPr>
          <w:rFonts w:eastAsia="Calibri"/>
          <w:szCs w:val="28"/>
        </w:rPr>
        <w:t xml:space="preserve"> году строительство блочно модульной установки водоподготовки в деревне Балта Мошковского района Новосибирской области, по Государственной программе «Жилищно-коммунальное хозяйство Новосибирской области в 2015-2022   годах», утвержденная постановлением Правительства Новосибирской области от 16.02.2015 №66-п</w:t>
      </w:r>
    </w:p>
    <w:p w:rsidR="00817FE8" w:rsidRPr="00817FE8" w:rsidRDefault="00817FE8" w:rsidP="00817FE8">
      <w:pPr>
        <w:ind w:firstLine="709"/>
        <w:rPr>
          <w:rFonts w:eastAsia="Calibri"/>
          <w:b/>
          <w:i/>
          <w:szCs w:val="28"/>
        </w:rPr>
      </w:pPr>
      <w:r w:rsidRPr="00817FE8">
        <w:rPr>
          <w:rFonts w:eastAsia="Calibri"/>
          <w:b/>
          <w:i/>
          <w:szCs w:val="28"/>
        </w:rPr>
        <w:t>Финансы</w:t>
      </w:r>
    </w:p>
    <w:p w:rsidR="00817FE8" w:rsidRPr="00817FE8" w:rsidRDefault="00817FE8" w:rsidP="00817FE8">
      <w:pPr>
        <w:ind w:firstLine="544"/>
        <w:jc w:val="both"/>
        <w:rPr>
          <w:rFonts w:eastAsia="Calibri"/>
          <w:szCs w:val="28"/>
        </w:rPr>
      </w:pPr>
      <w:r w:rsidRPr="00817FE8">
        <w:rPr>
          <w:rFonts w:eastAsia="Calibri"/>
          <w:szCs w:val="28"/>
        </w:rPr>
        <w:t>Бюджетная политика на 201</w:t>
      </w:r>
      <w:r w:rsidR="0066652D">
        <w:rPr>
          <w:rFonts w:eastAsia="Calibri"/>
          <w:szCs w:val="28"/>
        </w:rPr>
        <w:t>8</w:t>
      </w:r>
      <w:r w:rsidRPr="00817FE8">
        <w:rPr>
          <w:rFonts w:eastAsia="Calibri"/>
          <w:szCs w:val="28"/>
        </w:rPr>
        <w:t>-202</w:t>
      </w:r>
      <w:r w:rsidR="0066652D">
        <w:rPr>
          <w:rFonts w:eastAsia="Calibri"/>
          <w:szCs w:val="28"/>
        </w:rPr>
        <w:t>0</w:t>
      </w:r>
      <w:r w:rsidRPr="00817FE8">
        <w:rPr>
          <w:rFonts w:eastAsia="Calibri"/>
          <w:szCs w:val="28"/>
        </w:rPr>
        <w:t xml:space="preserve"> годы не изменится и будет направлена на обеспечение устойчивого социально-экономического развития территории поселения и решение важнейших социально-экономических задач:</w:t>
      </w:r>
    </w:p>
    <w:p w:rsidR="00817FE8" w:rsidRPr="00817FE8" w:rsidRDefault="00817FE8" w:rsidP="00817FE8">
      <w:pPr>
        <w:ind w:firstLine="709"/>
        <w:jc w:val="both"/>
        <w:rPr>
          <w:rFonts w:eastAsia="Calibri"/>
          <w:szCs w:val="28"/>
        </w:rPr>
      </w:pPr>
      <w:r w:rsidRPr="00817FE8">
        <w:rPr>
          <w:rFonts w:eastAsia="Arial Unicode MS"/>
          <w:szCs w:val="28"/>
        </w:rPr>
        <w:t>- повышение уровня и качества жизни граждан;</w:t>
      </w:r>
    </w:p>
    <w:p w:rsidR="00817FE8" w:rsidRPr="00817FE8" w:rsidRDefault="00817FE8" w:rsidP="00817FE8">
      <w:pPr>
        <w:ind w:firstLine="709"/>
        <w:jc w:val="both"/>
        <w:rPr>
          <w:rFonts w:eastAsia="Calibri"/>
          <w:szCs w:val="28"/>
        </w:rPr>
      </w:pPr>
      <w:r w:rsidRPr="00817FE8">
        <w:rPr>
          <w:rFonts w:eastAsia="Calibri"/>
          <w:szCs w:val="28"/>
        </w:rPr>
        <w:t>- создание условий для привлечения инвестиций в экономику поселения в объеме, необходимом для решения задач социально-экономического развития;</w:t>
      </w:r>
    </w:p>
    <w:p w:rsidR="00817FE8" w:rsidRPr="00817FE8" w:rsidRDefault="00817FE8" w:rsidP="00817FE8">
      <w:pPr>
        <w:ind w:firstLine="709"/>
        <w:jc w:val="both"/>
        <w:rPr>
          <w:rFonts w:eastAsia="Calibri"/>
          <w:szCs w:val="28"/>
        </w:rPr>
      </w:pPr>
      <w:r w:rsidRPr="00817FE8">
        <w:rPr>
          <w:rFonts w:eastAsia="Calibri"/>
          <w:szCs w:val="28"/>
        </w:rPr>
        <w:t>- обеспечение эффективности и прозрачности муниципального управления.</w:t>
      </w:r>
    </w:p>
    <w:p w:rsidR="0066652D" w:rsidRPr="00D73E43" w:rsidRDefault="0066652D" w:rsidP="0066652D">
      <w:pPr>
        <w:ind w:firstLine="720"/>
        <w:rPr>
          <w:szCs w:val="28"/>
        </w:rPr>
      </w:pPr>
      <w:r w:rsidRPr="00D73E43">
        <w:rPr>
          <w:szCs w:val="28"/>
        </w:rPr>
        <w:t>Собственные доходы бюджет</w:t>
      </w:r>
      <w:r>
        <w:rPr>
          <w:szCs w:val="28"/>
        </w:rPr>
        <w:t>а Балтинского сельсовета на 2018</w:t>
      </w:r>
      <w:r w:rsidRPr="00D73E43">
        <w:rPr>
          <w:szCs w:val="28"/>
        </w:rPr>
        <w:t xml:space="preserve"> год планируется в сумме </w:t>
      </w:r>
      <w:r w:rsidRPr="00660983">
        <w:rPr>
          <w:szCs w:val="28"/>
        </w:rPr>
        <w:t xml:space="preserve">1460,6 </w:t>
      </w:r>
      <w:r w:rsidRPr="00D73E43">
        <w:rPr>
          <w:szCs w:val="28"/>
        </w:rPr>
        <w:t>тыс.</w:t>
      </w:r>
      <w:r>
        <w:rPr>
          <w:szCs w:val="28"/>
        </w:rPr>
        <w:t xml:space="preserve"> руб., на 2019</w:t>
      </w:r>
      <w:r w:rsidRPr="00D73E43">
        <w:rPr>
          <w:szCs w:val="28"/>
        </w:rPr>
        <w:t xml:space="preserve"> год – </w:t>
      </w:r>
      <w:r>
        <w:rPr>
          <w:szCs w:val="28"/>
        </w:rPr>
        <w:t>1534,3 тыс. руб., на 2020</w:t>
      </w:r>
      <w:r w:rsidRPr="00D73E43">
        <w:rPr>
          <w:szCs w:val="28"/>
        </w:rPr>
        <w:t xml:space="preserve"> год – </w:t>
      </w:r>
      <w:r>
        <w:rPr>
          <w:szCs w:val="28"/>
        </w:rPr>
        <w:t xml:space="preserve">1539,8 </w:t>
      </w:r>
      <w:r w:rsidRPr="00D73E43">
        <w:rPr>
          <w:szCs w:val="28"/>
        </w:rPr>
        <w:t>тыс. руб.</w:t>
      </w:r>
    </w:p>
    <w:p w:rsidR="00817FE8" w:rsidRPr="00817FE8" w:rsidRDefault="00817FE8" w:rsidP="00817FE8">
      <w:pPr>
        <w:ind w:firstLine="720"/>
        <w:jc w:val="both"/>
        <w:rPr>
          <w:szCs w:val="28"/>
        </w:rPr>
      </w:pPr>
      <w:r w:rsidRPr="00817FE8">
        <w:rPr>
          <w:szCs w:val="28"/>
        </w:rPr>
        <w:t>За 2018 год доходная часть бюджета Балтинского сельсовета исполнена на 97,3% при плане 15 591 858,00 руб. поступило в бюджет 15 178 379,82 руб. По собственным доходам исполнен на 110,1 % при плане 1 857 671,00 руб. поступило 2 045 266,82 рублей. Поступила задолженность по земельному налогу за 2017 год от Балтинской и Вороновской школы, по налогу на доходы физических лиц от МУП «Балтинское ЖКХ», за счет увеличения стоимости бензина увеличились доходы от уплаты акцизов.</w:t>
      </w:r>
    </w:p>
    <w:p w:rsidR="00817FE8" w:rsidRPr="00817FE8" w:rsidRDefault="00817FE8" w:rsidP="00817FE8">
      <w:pPr>
        <w:ind w:firstLine="720"/>
        <w:jc w:val="both"/>
        <w:rPr>
          <w:b/>
          <w:szCs w:val="28"/>
        </w:rPr>
      </w:pPr>
      <w:r w:rsidRPr="00817FE8">
        <w:rPr>
          <w:b/>
          <w:szCs w:val="28"/>
        </w:rPr>
        <w:t>В сравнении с аналогичным периодом 2017 года сумма собственных доходов в 2018 году увеличилась на 134 545,46 рублей.</w:t>
      </w:r>
    </w:p>
    <w:p w:rsidR="00817FE8" w:rsidRPr="00817FE8" w:rsidRDefault="00817FE8" w:rsidP="00817FE8">
      <w:pPr>
        <w:ind w:firstLine="720"/>
        <w:jc w:val="both"/>
        <w:rPr>
          <w:b/>
          <w:szCs w:val="28"/>
        </w:rPr>
      </w:pPr>
      <w:r w:rsidRPr="00817FE8">
        <w:rPr>
          <w:b/>
          <w:szCs w:val="28"/>
        </w:rPr>
        <w:t>Собственные доходы в 2018 году составили:</w:t>
      </w:r>
    </w:p>
    <w:p w:rsidR="00817FE8" w:rsidRPr="00817FE8" w:rsidRDefault="00817FE8" w:rsidP="00817FE8">
      <w:pPr>
        <w:ind w:firstLine="720"/>
        <w:jc w:val="both"/>
        <w:rPr>
          <w:szCs w:val="28"/>
        </w:rPr>
      </w:pPr>
      <w:r w:rsidRPr="00817FE8">
        <w:rPr>
          <w:szCs w:val="28"/>
        </w:rPr>
        <w:t>- НДФЛ в 2018 году на 124 390,76 рублей больше, чем в 2017 году. В 2018 году поступала задолженность от МУП «Балтинское ЖКХ».</w:t>
      </w:r>
    </w:p>
    <w:p w:rsidR="00817FE8" w:rsidRPr="00817FE8" w:rsidRDefault="00817FE8" w:rsidP="00817FE8">
      <w:pPr>
        <w:ind w:firstLine="720"/>
        <w:jc w:val="both"/>
        <w:rPr>
          <w:szCs w:val="28"/>
        </w:rPr>
      </w:pPr>
      <w:r w:rsidRPr="00817FE8">
        <w:rPr>
          <w:szCs w:val="28"/>
        </w:rPr>
        <w:t>- ЕСХН в 2018 году поступил больше на 5 357,50 рублей, чем в 2017 году, сельхозпроизводители в 2016 году получили прибыли меньше, чем в 2017 году. Это налог поступил от ООО «Нива».</w:t>
      </w:r>
    </w:p>
    <w:p w:rsidR="00817FE8" w:rsidRPr="00817FE8" w:rsidRDefault="00817FE8" w:rsidP="00817FE8">
      <w:pPr>
        <w:ind w:firstLine="720"/>
        <w:jc w:val="both"/>
        <w:rPr>
          <w:szCs w:val="28"/>
        </w:rPr>
      </w:pPr>
      <w:r w:rsidRPr="00817FE8">
        <w:rPr>
          <w:szCs w:val="28"/>
        </w:rPr>
        <w:t>- Налог на имущество в 2018 году поступил меньше на 9 810 рублей 37 копеек. В 2017 году поступила недоимка за 2016 год.</w:t>
      </w:r>
    </w:p>
    <w:p w:rsidR="00817FE8" w:rsidRPr="00817FE8" w:rsidRDefault="00817FE8" w:rsidP="00817FE8">
      <w:pPr>
        <w:ind w:firstLine="720"/>
        <w:jc w:val="both"/>
        <w:rPr>
          <w:szCs w:val="28"/>
        </w:rPr>
      </w:pPr>
      <w:r w:rsidRPr="00817FE8">
        <w:rPr>
          <w:szCs w:val="28"/>
        </w:rPr>
        <w:lastRenderedPageBreak/>
        <w:t>- Земельный налог в 2018 году поступил на 59 293 рублей 99 копеек больше, т. к. в 2018 году поступала недоимка за 2017 год от Балтинской и Вороновской школы.</w:t>
      </w:r>
    </w:p>
    <w:p w:rsidR="00817FE8" w:rsidRPr="00817FE8" w:rsidRDefault="00817FE8" w:rsidP="00817FE8">
      <w:pPr>
        <w:ind w:firstLine="720"/>
        <w:jc w:val="both"/>
        <w:rPr>
          <w:szCs w:val="28"/>
        </w:rPr>
      </w:pPr>
      <w:r w:rsidRPr="00817FE8">
        <w:rPr>
          <w:szCs w:val="28"/>
        </w:rPr>
        <w:t xml:space="preserve">- Неналоговые доходы. Неналоговых доходов в 2018 году поступило меньше на 86 484,37 рублей, в том числе 8 880,0 доходы от оказания платных услуг. В 2017 году 91 164 - пеня за неисполнения сроков поставки по контракту. </w:t>
      </w:r>
    </w:p>
    <w:p w:rsidR="00817FE8" w:rsidRPr="00817FE8" w:rsidRDefault="00817FE8" w:rsidP="00817FE8">
      <w:pPr>
        <w:ind w:firstLine="720"/>
        <w:jc w:val="both"/>
        <w:rPr>
          <w:szCs w:val="28"/>
        </w:rPr>
      </w:pPr>
      <w:r w:rsidRPr="00817FE8">
        <w:rPr>
          <w:i/>
          <w:szCs w:val="28"/>
        </w:rPr>
        <w:t>Налог на доходы физических лиц</w:t>
      </w:r>
      <w:r w:rsidRPr="00817FE8">
        <w:rPr>
          <w:szCs w:val="28"/>
        </w:rPr>
        <w:t xml:space="preserve"> при плане 340 501,0 рублей поступило 468 034,69 рублей или 137,5%. Поступила задолженность по налогу от МУП «Балтинское ЖКХ»</w:t>
      </w:r>
    </w:p>
    <w:p w:rsidR="00817FE8" w:rsidRPr="00817FE8" w:rsidRDefault="00817FE8" w:rsidP="00817FE8">
      <w:pPr>
        <w:ind w:firstLine="720"/>
        <w:jc w:val="both"/>
        <w:rPr>
          <w:szCs w:val="28"/>
        </w:rPr>
      </w:pPr>
      <w:r w:rsidRPr="00817FE8">
        <w:rPr>
          <w:i/>
          <w:szCs w:val="28"/>
        </w:rPr>
        <w:t xml:space="preserve">Доходы от уплаты акцизов при плане </w:t>
      </w:r>
      <w:r w:rsidRPr="00817FE8">
        <w:rPr>
          <w:szCs w:val="28"/>
        </w:rPr>
        <w:t>551 900,0 рублей поступило 601 026,90 рублей или 108,9%. За счет повышения цен на бензин.</w:t>
      </w:r>
    </w:p>
    <w:p w:rsidR="00817FE8" w:rsidRPr="00817FE8" w:rsidRDefault="00817FE8" w:rsidP="00817FE8">
      <w:pPr>
        <w:ind w:firstLine="720"/>
        <w:jc w:val="both"/>
        <w:rPr>
          <w:szCs w:val="28"/>
        </w:rPr>
      </w:pPr>
      <w:r w:rsidRPr="00817FE8">
        <w:rPr>
          <w:i/>
          <w:szCs w:val="28"/>
        </w:rPr>
        <w:t>По единому сельскохозяйственному налогу</w:t>
      </w:r>
      <w:r w:rsidRPr="00817FE8">
        <w:rPr>
          <w:szCs w:val="28"/>
        </w:rPr>
        <w:t xml:space="preserve"> план 13 400,00 рублей поступило 13 352,00 руб. или 99,6 %.Этот налог платится от прибыли сельхозпредприятий и поступил от ООО «Нива».</w:t>
      </w:r>
    </w:p>
    <w:p w:rsidR="00817FE8" w:rsidRPr="00817FE8" w:rsidRDefault="00817FE8" w:rsidP="00817FE8">
      <w:pPr>
        <w:ind w:firstLine="720"/>
        <w:jc w:val="both"/>
        <w:rPr>
          <w:szCs w:val="28"/>
        </w:rPr>
      </w:pPr>
      <w:r w:rsidRPr="00817FE8">
        <w:rPr>
          <w:i/>
          <w:szCs w:val="28"/>
        </w:rPr>
        <w:t>Налог на имущество физических лиц</w:t>
      </w:r>
      <w:r w:rsidRPr="00817FE8">
        <w:rPr>
          <w:szCs w:val="28"/>
        </w:rPr>
        <w:t xml:space="preserve"> - при плане 52 800,00 рублей поступило 52 047,10 рублей, что составляет 98,6%. </w:t>
      </w:r>
    </w:p>
    <w:p w:rsidR="00817FE8" w:rsidRPr="00817FE8" w:rsidRDefault="00817FE8" w:rsidP="00817FE8">
      <w:pPr>
        <w:ind w:right="333" w:firstLine="720"/>
        <w:jc w:val="both"/>
        <w:rPr>
          <w:szCs w:val="28"/>
        </w:rPr>
      </w:pPr>
      <w:r w:rsidRPr="00817FE8">
        <w:rPr>
          <w:i/>
          <w:szCs w:val="28"/>
        </w:rPr>
        <w:t>Земельный налог</w:t>
      </w:r>
      <w:r w:rsidRPr="00817FE8">
        <w:rPr>
          <w:b/>
          <w:szCs w:val="28"/>
        </w:rPr>
        <w:t xml:space="preserve"> - </w:t>
      </w:r>
      <w:r w:rsidRPr="00817FE8">
        <w:rPr>
          <w:szCs w:val="28"/>
        </w:rPr>
        <w:t>при плане 890 170,0 рублей фактически поступило 901 923,13 рублей, что составило 101,3 %.</w:t>
      </w:r>
    </w:p>
    <w:p w:rsidR="00817FE8" w:rsidRPr="00817FE8" w:rsidRDefault="00817FE8" w:rsidP="00817FE8">
      <w:pPr>
        <w:ind w:right="333" w:firstLine="720"/>
        <w:jc w:val="both"/>
        <w:rPr>
          <w:szCs w:val="28"/>
        </w:rPr>
      </w:pPr>
      <w:r w:rsidRPr="00817FE8">
        <w:rPr>
          <w:i/>
          <w:szCs w:val="28"/>
        </w:rPr>
        <w:t>Доходы от оказания платных услуг-</w:t>
      </w:r>
      <w:r w:rsidRPr="00817FE8">
        <w:rPr>
          <w:szCs w:val="28"/>
        </w:rPr>
        <w:t xml:space="preserve"> при плане 8 900,00 рублей поступило 8 880,00 рублей или 99,8%.</w:t>
      </w:r>
    </w:p>
    <w:p w:rsidR="00817FE8" w:rsidRPr="00817FE8" w:rsidRDefault="00817FE8" w:rsidP="00817FE8">
      <w:pPr>
        <w:ind w:firstLine="720"/>
        <w:jc w:val="both"/>
        <w:rPr>
          <w:szCs w:val="28"/>
        </w:rPr>
      </w:pPr>
      <w:r w:rsidRPr="00817FE8">
        <w:rPr>
          <w:szCs w:val="28"/>
        </w:rPr>
        <w:t>Расходы Балтинского сельсовета на 2018 год формировались на основе проекта разграничений расходных полномочий между уровнями бюджетной системы. В текущем году формирование и исполнение бюджета осуществлялось в соответствии с Федеральными законами об общих принципах местного самоуправления, законодательных и исполнительных органов государственной власти (№ 131-ФЗ от 06.10.2003г., № 184-ФЗ от 16.10.1999г.).</w:t>
      </w:r>
    </w:p>
    <w:p w:rsidR="00817FE8" w:rsidRPr="00817FE8" w:rsidRDefault="00817FE8" w:rsidP="00817FE8">
      <w:pPr>
        <w:jc w:val="both"/>
        <w:rPr>
          <w:szCs w:val="28"/>
        </w:rPr>
      </w:pPr>
      <w:r w:rsidRPr="00817FE8">
        <w:rPr>
          <w:szCs w:val="28"/>
        </w:rPr>
        <w:t>Всего расходы составили при плане 15 591 858,00 рублей исполнено 14 946 101,42 рублей или 95,6%.</w:t>
      </w:r>
    </w:p>
    <w:p w:rsidR="00817FE8" w:rsidRPr="00817FE8" w:rsidRDefault="00817FE8" w:rsidP="00817FE8">
      <w:pPr>
        <w:ind w:firstLine="720"/>
        <w:rPr>
          <w:rFonts w:eastAsia="Calibri"/>
          <w:b/>
          <w:i/>
          <w:szCs w:val="28"/>
        </w:rPr>
      </w:pPr>
      <w:r w:rsidRPr="00817FE8">
        <w:rPr>
          <w:rFonts w:eastAsia="Calibri"/>
          <w:b/>
          <w:i/>
          <w:szCs w:val="28"/>
        </w:rPr>
        <w:t>Природные ресурсы</w:t>
      </w:r>
    </w:p>
    <w:p w:rsidR="00817FE8" w:rsidRPr="00817FE8" w:rsidRDefault="00817FE8" w:rsidP="00817FE8">
      <w:pPr>
        <w:ind w:firstLine="709"/>
        <w:jc w:val="both"/>
        <w:rPr>
          <w:rFonts w:eastAsia="Calibri"/>
          <w:szCs w:val="28"/>
        </w:rPr>
      </w:pPr>
      <w:r w:rsidRPr="00817FE8">
        <w:rPr>
          <w:rFonts w:eastAsia="Calibri"/>
          <w:szCs w:val="28"/>
        </w:rPr>
        <w:t>Поселение обладает водными запасами. По территории поселения протекают реки: Анюшка, Балта, Горбуниха, Ояш, Сарбаян. Поселение располагает достаточным количеством подземных вод. Отсутствует проблема нехватки питьевой воды, свойственная многим населенным пунктам района.</w:t>
      </w:r>
    </w:p>
    <w:p w:rsidR="00817FE8" w:rsidRPr="00817FE8" w:rsidRDefault="00817FE8" w:rsidP="00817FE8">
      <w:pPr>
        <w:ind w:firstLine="709"/>
        <w:jc w:val="both"/>
        <w:rPr>
          <w:rFonts w:eastAsia="Calibri"/>
          <w:b/>
          <w:szCs w:val="28"/>
        </w:rPr>
      </w:pPr>
      <w:r w:rsidRPr="00817FE8">
        <w:rPr>
          <w:rFonts w:eastAsia="Calibri"/>
          <w:szCs w:val="28"/>
        </w:rPr>
        <w:t>Крупным ресурсом сырья на территории поселения является торф, но месторождения не разрабатываются.</w:t>
      </w:r>
    </w:p>
    <w:p w:rsidR="00817FE8" w:rsidRPr="00817FE8" w:rsidRDefault="00817FE8" w:rsidP="00817FE8">
      <w:pPr>
        <w:ind w:firstLine="720"/>
        <w:rPr>
          <w:rFonts w:eastAsia="Calibri"/>
          <w:b/>
          <w:i/>
          <w:szCs w:val="28"/>
        </w:rPr>
      </w:pPr>
      <w:r w:rsidRPr="00817FE8">
        <w:rPr>
          <w:rFonts w:eastAsia="Calibri"/>
          <w:b/>
          <w:i/>
          <w:szCs w:val="28"/>
        </w:rPr>
        <w:t>Состояние окружающей среды</w:t>
      </w:r>
    </w:p>
    <w:p w:rsidR="00817FE8" w:rsidRPr="00817FE8" w:rsidRDefault="00817FE8" w:rsidP="00817FE8">
      <w:pPr>
        <w:ind w:firstLine="709"/>
        <w:jc w:val="both"/>
        <w:rPr>
          <w:rFonts w:eastAsia="Calibri"/>
          <w:szCs w:val="28"/>
        </w:rPr>
      </w:pPr>
      <w:r w:rsidRPr="00817FE8">
        <w:rPr>
          <w:rFonts w:eastAsia="Calibri"/>
          <w:szCs w:val="28"/>
        </w:rPr>
        <w:t xml:space="preserve">Экономическая ситуация на территории поселения обусловлена наличием ряда факторов, ухудшающих состояние окружающей среды. На загрязнение атмосферного воздуха влияют не столько предприятия поселения, сколько автотранспорт, проходящий по федеральной дороге "Байкал". Существенное загрязнение окружающей среды и негативное </w:t>
      </w:r>
      <w:r w:rsidRPr="00817FE8">
        <w:rPr>
          <w:rFonts w:eastAsia="Calibri"/>
          <w:szCs w:val="28"/>
        </w:rPr>
        <w:lastRenderedPageBreak/>
        <w:t>воздействие на здоровье населения оказывает железнодорожная магистраль "Восток", город Новосибирск с розой ветров на Балтинский сельсовет.</w:t>
      </w:r>
    </w:p>
    <w:p w:rsidR="00817FE8" w:rsidRPr="00817FE8" w:rsidRDefault="00817FE8" w:rsidP="00817FE8">
      <w:pPr>
        <w:ind w:firstLine="708"/>
        <w:jc w:val="both"/>
        <w:rPr>
          <w:rFonts w:eastAsia="Calibri"/>
          <w:szCs w:val="28"/>
        </w:rPr>
      </w:pPr>
      <w:r w:rsidRPr="00817FE8">
        <w:rPr>
          <w:rFonts w:eastAsia="Calibri"/>
          <w:szCs w:val="28"/>
        </w:rPr>
        <w:t>Проблема бытовых отходов является одной из актуальных проблем поселения.</w:t>
      </w:r>
    </w:p>
    <w:p w:rsidR="00817FE8" w:rsidRPr="00817FE8" w:rsidRDefault="00817FE8" w:rsidP="00817FE8">
      <w:pPr>
        <w:rPr>
          <w:rFonts w:eastAsia="Calibri"/>
          <w:b/>
          <w:bCs/>
          <w:i/>
          <w:szCs w:val="28"/>
        </w:rPr>
      </w:pPr>
      <w:r w:rsidRPr="00817FE8">
        <w:rPr>
          <w:rFonts w:eastAsia="Calibri"/>
          <w:b/>
          <w:bCs/>
          <w:i/>
          <w:szCs w:val="28"/>
        </w:rPr>
        <w:t>Развитие отраслей социальной сферы</w:t>
      </w:r>
    </w:p>
    <w:p w:rsidR="00817FE8" w:rsidRPr="00817FE8" w:rsidRDefault="00817FE8" w:rsidP="00817FE8">
      <w:pPr>
        <w:autoSpaceDE w:val="0"/>
        <w:autoSpaceDN w:val="0"/>
        <w:adjustRightInd w:val="0"/>
        <w:ind w:firstLine="708"/>
        <w:jc w:val="both"/>
        <w:rPr>
          <w:szCs w:val="28"/>
        </w:rPr>
      </w:pPr>
      <w:r w:rsidRPr="00817FE8">
        <w:rPr>
          <w:bCs/>
          <w:szCs w:val="28"/>
        </w:rPr>
        <w:t xml:space="preserve">Основа социально-экономического развития поселения – это улучшение демографической ситуации, совершенствование здравоохранения, укрепление здоровья населения, создание условий для здорового образа жизни, обеспечение современного качества образования, удовлетворения потребностей населения в доступном и качественном социальном обслуживании, сохранение и развитие культурного потенциала. </w:t>
      </w:r>
      <w:r w:rsidRPr="00817FE8">
        <w:rPr>
          <w:szCs w:val="28"/>
        </w:rPr>
        <w:t>Прогноз социально-экономического развития поселения предусматривает сохранение сети учреждений социальной сферы и улучшение качества предоставляемых услуг.</w:t>
      </w:r>
    </w:p>
    <w:p w:rsidR="00817FE8" w:rsidRPr="00817FE8" w:rsidRDefault="00817FE8" w:rsidP="00817FE8">
      <w:pPr>
        <w:ind w:firstLine="709"/>
        <w:rPr>
          <w:rFonts w:eastAsia="Calibri"/>
          <w:b/>
          <w:bCs/>
          <w:i/>
          <w:szCs w:val="28"/>
        </w:rPr>
      </w:pPr>
      <w:r w:rsidRPr="00817FE8">
        <w:rPr>
          <w:rFonts w:eastAsia="Calibri"/>
          <w:b/>
          <w:bCs/>
          <w:i/>
          <w:szCs w:val="28"/>
        </w:rPr>
        <w:t>Образование</w:t>
      </w:r>
    </w:p>
    <w:p w:rsidR="00817FE8" w:rsidRPr="00817FE8" w:rsidRDefault="00817FE8" w:rsidP="00817FE8">
      <w:pPr>
        <w:ind w:firstLine="709"/>
        <w:jc w:val="both"/>
        <w:rPr>
          <w:rFonts w:eastAsia="Calibri"/>
          <w:szCs w:val="28"/>
        </w:rPr>
      </w:pPr>
      <w:r w:rsidRPr="00817FE8">
        <w:rPr>
          <w:rFonts w:eastAsia="Calibri"/>
          <w:szCs w:val="28"/>
        </w:rPr>
        <w:t xml:space="preserve">Стратегической целью развития муниципальной системы образования Балтинского сельсовета является обеспечение условий для удовлетворения потребностей личности, общества и государства в качественном и доступном образовании. </w:t>
      </w:r>
    </w:p>
    <w:p w:rsidR="00817FE8" w:rsidRPr="00817FE8" w:rsidRDefault="00817FE8" w:rsidP="00817FE8">
      <w:pPr>
        <w:suppressAutoHyphens/>
        <w:ind w:firstLine="708"/>
        <w:jc w:val="both"/>
        <w:rPr>
          <w:rFonts w:eastAsia="Calibri"/>
          <w:szCs w:val="28"/>
          <w:lang w:eastAsia="ar-SA"/>
        </w:rPr>
      </w:pPr>
      <w:r w:rsidRPr="00817FE8">
        <w:rPr>
          <w:rFonts w:eastAsia="Calibri"/>
          <w:szCs w:val="28"/>
        </w:rPr>
        <w:t xml:space="preserve">По состоянию на 01.11.2018 г. </w:t>
      </w:r>
      <w:r w:rsidRPr="00817FE8">
        <w:rPr>
          <w:rFonts w:eastAsia="Calibri"/>
          <w:szCs w:val="28"/>
          <w:lang w:eastAsia="ar-SA"/>
        </w:rPr>
        <w:t>образовательная сеть Балтинского сельсовета представлена 2 образовательными учреждениями и 1 структурным подразделением.</w:t>
      </w:r>
    </w:p>
    <w:p w:rsidR="00817FE8" w:rsidRPr="00817FE8" w:rsidRDefault="00817FE8" w:rsidP="00817FE8">
      <w:pPr>
        <w:suppressAutoHyphens/>
        <w:ind w:firstLine="708"/>
        <w:jc w:val="both"/>
        <w:rPr>
          <w:rFonts w:eastAsia="Calibri"/>
          <w:szCs w:val="28"/>
        </w:rPr>
      </w:pPr>
      <w:r w:rsidRPr="00817FE8">
        <w:rPr>
          <w:rFonts w:eastAsia="Calibri"/>
          <w:szCs w:val="28"/>
        </w:rPr>
        <w:t>Количество обучающихся в 2018/19 учебном году составило 104 человека.</w:t>
      </w:r>
    </w:p>
    <w:p w:rsidR="00817FE8" w:rsidRPr="00817FE8" w:rsidRDefault="00817FE8" w:rsidP="00817FE8">
      <w:pPr>
        <w:ind w:firstLine="567"/>
        <w:jc w:val="both"/>
        <w:rPr>
          <w:rFonts w:eastAsia="Calibri"/>
          <w:szCs w:val="28"/>
        </w:rPr>
      </w:pPr>
      <w:r w:rsidRPr="00817FE8">
        <w:rPr>
          <w:rFonts w:eastAsia="Calibri"/>
          <w:szCs w:val="28"/>
        </w:rPr>
        <w:t>Согласно требованиям современных образовательных стандартов</w:t>
      </w:r>
      <w:r w:rsidR="00B4679C">
        <w:rPr>
          <w:rFonts w:eastAsia="Calibri"/>
          <w:szCs w:val="28"/>
        </w:rPr>
        <w:t>,</w:t>
      </w:r>
      <w:r w:rsidRPr="00817FE8">
        <w:rPr>
          <w:rFonts w:eastAsia="Calibri"/>
          <w:szCs w:val="28"/>
        </w:rPr>
        <w:t xml:space="preserve"> образовательные учреждения поселения недозагружены.</w:t>
      </w:r>
    </w:p>
    <w:p w:rsidR="00817FE8" w:rsidRPr="00817FE8" w:rsidRDefault="00817FE8" w:rsidP="00817FE8">
      <w:pPr>
        <w:ind w:firstLine="709"/>
        <w:jc w:val="both"/>
        <w:rPr>
          <w:rFonts w:eastAsia="Calibri"/>
          <w:szCs w:val="28"/>
        </w:rPr>
      </w:pPr>
      <w:r w:rsidRPr="00817FE8">
        <w:rPr>
          <w:rFonts w:eastAsia="Calibri"/>
          <w:szCs w:val="28"/>
        </w:rPr>
        <w:t>На Базе Балтинской СОШ действует структурное подразделение – детский сад, который посещают 23 ребенка.</w:t>
      </w:r>
    </w:p>
    <w:p w:rsidR="00817FE8" w:rsidRPr="00817FE8" w:rsidRDefault="00817FE8" w:rsidP="00B4679C">
      <w:pPr>
        <w:jc w:val="both"/>
        <w:rPr>
          <w:rFonts w:eastAsia="Calibri"/>
          <w:b/>
          <w:bCs/>
          <w:szCs w:val="28"/>
        </w:rPr>
      </w:pPr>
    </w:p>
    <w:p w:rsidR="00817FE8" w:rsidRPr="00817FE8" w:rsidRDefault="00817FE8" w:rsidP="00817FE8">
      <w:pPr>
        <w:ind w:firstLine="709"/>
        <w:rPr>
          <w:rFonts w:eastAsia="Calibri"/>
          <w:b/>
          <w:bCs/>
          <w:i/>
          <w:szCs w:val="28"/>
        </w:rPr>
      </w:pPr>
      <w:r w:rsidRPr="00817FE8">
        <w:rPr>
          <w:rFonts w:eastAsia="Calibri"/>
          <w:b/>
          <w:bCs/>
          <w:i/>
          <w:szCs w:val="28"/>
        </w:rPr>
        <w:t>Здравоохранение</w:t>
      </w:r>
    </w:p>
    <w:p w:rsidR="00817FE8" w:rsidRPr="00817FE8" w:rsidRDefault="00817FE8" w:rsidP="00817FE8">
      <w:pPr>
        <w:ind w:firstLine="708"/>
        <w:jc w:val="both"/>
        <w:rPr>
          <w:rFonts w:eastAsia="Calibri"/>
          <w:szCs w:val="28"/>
        </w:rPr>
      </w:pPr>
      <w:r w:rsidRPr="00817FE8">
        <w:rPr>
          <w:rFonts w:eastAsia="Calibri"/>
          <w:szCs w:val="28"/>
        </w:rPr>
        <w:t xml:space="preserve">Здравоохранение Балтинского сельсовета является важнейшим элементом общественной жизни и нацелено на решение важнейших стратегических задач поселения, прежде всего, на дальнейшее укрепление физического и социального благополучия жителей и удовлетворения растущих потребностей в медицинской помощи. </w:t>
      </w:r>
    </w:p>
    <w:p w:rsidR="00817FE8" w:rsidRPr="00817FE8" w:rsidRDefault="00817FE8" w:rsidP="00817FE8">
      <w:pPr>
        <w:ind w:firstLine="709"/>
        <w:jc w:val="both"/>
        <w:rPr>
          <w:rFonts w:eastAsia="Calibri"/>
          <w:szCs w:val="28"/>
        </w:rPr>
      </w:pPr>
      <w:r w:rsidRPr="00817FE8">
        <w:rPr>
          <w:rFonts w:eastAsia="Calibri"/>
          <w:szCs w:val="28"/>
        </w:rPr>
        <w:t>Приоритетными направлениями в сфере системы здравоохранения останутся мероприятия, направленные на увеличение доступности, повышение комфортности и качества оказания медицинской помощи населению.</w:t>
      </w:r>
    </w:p>
    <w:p w:rsidR="00817FE8" w:rsidRPr="00817FE8" w:rsidRDefault="00817FE8" w:rsidP="00817FE8">
      <w:pPr>
        <w:ind w:right="45" w:firstLine="851"/>
        <w:jc w:val="both"/>
        <w:rPr>
          <w:rFonts w:eastAsia="Calibri"/>
          <w:szCs w:val="28"/>
        </w:rPr>
      </w:pPr>
      <w:r w:rsidRPr="00817FE8">
        <w:rPr>
          <w:rFonts w:eastAsia="Calibri"/>
          <w:szCs w:val="28"/>
        </w:rPr>
        <w:t>В деревнях Бурлиха, Вороново фельшерско-акушерские пункты полностью укомплектованы кадрами, а в деревне Балта потребность в кадрах остается актуальной, так как фельдшер работает на 0,25 ставки.</w:t>
      </w:r>
    </w:p>
    <w:p w:rsidR="00817FE8" w:rsidRPr="00817FE8" w:rsidRDefault="00817FE8" w:rsidP="00817FE8">
      <w:pPr>
        <w:ind w:right="45" w:firstLine="851"/>
        <w:jc w:val="both"/>
        <w:rPr>
          <w:rFonts w:eastAsia="Calibri"/>
          <w:szCs w:val="28"/>
        </w:rPr>
      </w:pPr>
      <w:r w:rsidRPr="00817FE8">
        <w:rPr>
          <w:rFonts w:eastAsia="Calibri"/>
          <w:b/>
          <w:bCs/>
          <w:i/>
          <w:szCs w:val="28"/>
        </w:rPr>
        <w:t>Культура</w:t>
      </w:r>
    </w:p>
    <w:p w:rsidR="00EB2DB9" w:rsidRPr="00D73E43" w:rsidRDefault="00EB2DB9" w:rsidP="00EB2DB9">
      <w:pPr>
        <w:ind w:firstLine="851"/>
        <w:jc w:val="both"/>
        <w:rPr>
          <w:szCs w:val="28"/>
        </w:rPr>
      </w:pPr>
      <w:r w:rsidRPr="00D73E43">
        <w:rPr>
          <w:szCs w:val="28"/>
        </w:rPr>
        <w:t xml:space="preserve">Приоритетными направлениями политики администрации поселения в сфере культуры являются сохранение культурного потенциала и культурного </w:t>
      </w:r>
      <w:r w:rsidRPr="00D73E43">
        <w:rPr>
          <w:szCs w:val="28"/>
        </w:rPr>
        <w:lastRenderedPageBreak/>
        <w:t>наследия, создание условий для улучшения доступа населения к культурным ценностям</w:t>
      </w:r>
    </w:p>
    <w:p w:rsidR="00EB2DB9" w:rsidRPr="00D73E43" w:rsidRDefault="00EB2DB9" w:rsidP="00EB2DB9">
      <w:pPr>
        <w:ind w:firstLine="851"/>
        <w:jc w:val="both"/>
        <w:rPr>
          <w:szCs w:val="28"/>
        </w:rPr>
      </w:pPr>
      <w:r w:rsidRPr="00D73E43">
        <w:rPr>
          <w:szCs w:val="28"/>
        </w:rPr>
        <w:t>Сеть учреждений культуры поселения представлена культурно</w:t>
      </w:r>
      <w:r>
        <w:rPr>
          <w:szCs w:val="28"/>
        </w:rPr>
        <w:t xml:space="preserve"> </w:t>
      </w:r>
      <w:r w:rsidRPr="00D73E43">
        <w:rPr>
          <w:szCs w:val="28"/>
        </w:rPr>
        <w:t>-</w:t>
      </w:r>
      <w:r>
        <w:rPr>
          <w:szCs w:val="28"/>
        </w:rPr>
        <w:t xml:space="preserve"> </w:t>
      </w:r>
      <w:r w:rsidRPr="00D73E43">
        <w:rPr>
          <w:szCs w:val="28"/>
        </w:rPr>
        <w:t>досуговым объединением (Балтинский Дом культуры, Бурлихинский и Вороновский клубы), библиотекой.</w:t>
      </w:r>
    </w:p>
    <w:p w:rsidR="00EB2DB9" w:rsidRPr="00D73E43" w:rsidRDefault="00EB2DB9" w:rsidP="00EB2DB9">
      <w:pPr>
        <w:ind w:firstLine="851"/>
        <w:jc w:val="both"/>
        <w:rPr>
          <w:szCs w:val="28"/>
        </w:rPr>
      </w:pPr>
      <w:r w:rsidRPr="00D73E43">
        <w:rPr>
          <w:szCs w:val="28"/>
        </w:rPr>
        <w:t>Сфера культурной деятельности должна развиваться и быть привлекательной, поэтому существует необходимость организации досуга для населения, формировании патриотического и национального воспитания молодежи.</w:t>
      </w:r>
    </w:p>
    <w:p w:rsidR="00EB2DB9" w:rsidRPr="00D73E43" w:rsidRDefault="00EB2DB9" w:rsidP="00EB2DB9">
      <w:pPr>
        <w:ind w:firstLine="851"/>
        <w:jc w:val="both"/>
        <w:rPr>
          <w:szCs w:val="28"/>
        </w:rPr>
      </w:pPr>
      <w:r w:rsidRPr="00D73E43">
        <w:rPr>
          <w:szCs w:val="28"/>
        </w:rPr>
        <w:t>В 2018-2020 годах политика в области культуры будет направлена на достижение качественно нового состояния культуры,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w:t>
      </w:r>
    </w:p>
    <w:p w:rsidR="00817FE8" w:rsidRPr="00817FE8" w:rsidRDefault="00817FE8" w:rsidP="00817FE8">
      <w:pPr>
        <w:ind w:firstLine="709"/>
        <w:jc w:val="both"/>
        <w:rPr>
          <w:rFonts w:eastAsia="Calibri"/>
          <w:b/>
          <w:bCs/>
          <w:i/>
          <w:szCs w:val="28"/>
        </w:rPr>
      </w:pPr>
      <w:r w:rsidRPr="00817FE8">
        <w:rPr>
          <w:rFonts w:eastAsia="Calibri"/>
          <w:b/>
          <w:bCs/>
          <w:i/>
          <w:szCs w:val="28"/>
        </w:rPr>
        <w:t>Физическая культура и спорт</w:t>
      </w:r>
    </w:p>
    <w:p w:rsidR="00817FE8" w:rsidRPr="00817FE8" w:rsidRDefault="00817FE8" w:rsidP="00817FE8">
      <w:pPr>
        <w:ind w:firstLine="709"/>
        <w:jc w:val="both"/>
        <w:rPr>
          <w:rFonts w:eastAsia="Calibri"/>
          <w:szCs w:val="28"/>
        </w:rPr>
      </w:pPr>
      <w:r w:rsidRPr="00817FE8">
        <w:rPr>
          <w:rFonts w:eastAsia="Calibri"/>
          <w:szCs w:val="28"/>
        </w:rPr>
        <w:t>Решение задач развития физической культуры и спорта в поселении осложняется отсутствием современных спортивных залов и площадок. Так в Вороновской ООШ спортивный зал не соответствует нормам, в Балтинской СОШ – находится в аварийном состоянии.</w:t>
      </w:r>
    </w:p>
    <w:p w:rsidR="00817FE8" w:rsidRPr="00817FE8" w:rsidRDefault="00817FE8" w:rsidP="00817FE8">
      <w:pPr>
        <w:ind w:firstLine="709"/>
        <w:jc w:val="both"/>
        <w:rPr>
          <w:rFonts w:eastAsia="Calibri"/>
          <w:szCs w:val="28"/>
        </w:rPr>
      </w:pPr>
      <w:r w:rsidRPr="00817FE8">
        <w:rPr>
          <w:rFonts w:eastAsia="Calibri"/>
          <w:szCs w:val="28"/>
        </w:rPr>
        <w:t>В тоже время команды поселения по мере возможности принимают участие в районных спортивных мероприятиях.</w:t>
      </w:r>
    </w:p>
    <w:p w:rsidR="00817FE8" w:rsidRPr="00817FE8" w:rsidRDefault="00817FE8" w:rsidP="00817FE8">
      <w:pPr>
        <w:ind w:firstLine="709"/>
        <w:jc w:val="both"/>
        <w:rPr>
          <w:rFonts w:eastAsia="Calibri"/>
          <w:spacing w:val="-4"/>
          <w:w w:val="102"/>
          <w:szCs w:val="28"/>
        </w:rPr>
      </w:pPr>
      <w:r w:rsidRPr="00817FE8">
        <w:rPr>
          <w:rFonts w:eastAsia="Calibri"/>
          <w:szCs w:val="28"/>
        </w:rPr>
        <w:t>В 2018 году на территории Балтинского сельсовета установлена вторая детская площадка в деревне Вороново на территории, прилегающей к Вороновскому СК.</w:t>
      </w:r>
    </w:p>
    <w:p w:rsidR="00817FE8" w:rsidRPr="00817FE8" w:rsidRDefault="00817FE8" w:rsidP="00817FE8">
      <w:pPr>
        <w:ind w:firstLine="709"/>
        <w:jc w:val="both"/>
        <w:rPr>
          <w:rFonts w:eastAsia="Calibri"/>
          <w:b/>
          <w:i/>
          <w:szCs w:val="28"/>
        </w:rPr>
      </w:pPr>
      <w:r w:rsidRPr="00817FE8">
        <w:rPr>
          <w:rFonts w:eastAsia="Calibri"/>
          <w:b/>
          <w:i/>
          <w:szCs w:val="28"/>
        </w:rPr>
        <w:t>Социальная защита населения</w:t>
      </w:r>
    </w:p>
    <w:p w:rsidR="00817FE8" w:rsidRPr="00817FE8" w:rsidRDefault="00817FE8" w:rsidP="00817FE8">
      <w:pPr>
        <w:ind w:firstLine="709"/>
        <w:jc w:val="both"/>
        <w:rPr>
          <w:rFonts w:eastAsia="Calibri"/>
          <w:szCs w:val="28"/>
        </w:rPr>
      </w:pPr>
      <w:r w:rsidRPr="00817FE8">
        <w:rPr>
          <w:rFonts w:eastAsia="Calibri"/>
          <w:szCs w:val="28"/>
        </w:rPr>
        <w:t>Основные задачи службы социальной поддержки населения направлены на выполнение государственных полномочий по обеспечению прав по социальному обслуживанию населения, осуществление мер по обеспечению семейной, демографической политики, практической реализации мероприятий в рамках областных, районных социальных программ, программы демографического развития Балтинского сельсовета.</w:t>
      </w:r>
    </w:p>
    <w:p w:rsidR="00817FE8" w:rsidRPr="00817FE8" w:rsidRDefault="00817FE8" w:rsidP="00817FE8">
      <w:pPr>
        <w:ind w:firstLine="709"/>
        <w:jc w:val="both"/>
        <w:rPr>
          <w:rFonts w:eastAsia="Calibri"/>
          <w:szCs w:val="28"/>
        </w:rPr>
      </w:pPr>
      <w:r w:rsidRPr="00817FE8">
        <w:rPr>
          <w:rFonts w:eastAsia="Calibri"/>
          <w:bCs/>
          <w:szCs w:val="28"/>
        </w:rPr>
        <w:t xml:space="preserve">В настоящее время на территории </w:t>
      </w:r>
      <w:r w:rsidRPr="00817FE8">
        <w:rPr>
          <w:rFonts w:eastAsia="Calibri"/>
          <w:szCs w:val="28"/>
        </w:rPr>
        <w:t>Балтинского сельсовета есть специалист по срочной социальной помощи.</w:t>
      </w:r>
    </w:p>
    <w:p w:rsidR="00817FE8" w:rsidRPr="00817FE8" w:rsidRDefault="00817FE8" w:rsidP="00817FE8">
      <w:pPr>
        <w:ind w:firstLine="709"/>
        <w:jc w:val="both"/>
        <w:rPr>
          <w:rFonts w:eastAsia="Calibri"/>
          <w:szCs w:val="28"/>
        </w:rPr>
      </w:pPr>
      <w:r w:rsidRPr="00817FE8">
        <w:rPr>
          <w:rFonts w:eastAsia="Calibri"/>
          <w:szCs w:val="28"/>
        </w:rPr>
        <w:t>Проводится социальное обслуживание на дому.</w:t>
      </w:r>
    </w:p>
    <w:p w:rsidR="00817FE8" w:rsidRPr="00817FE8" w:rsidRDefault="00817FE8" w:rsidP="00EB2DB9">
      <w:pPr>
        <w:ind w:firstLine="851"/>
        <w:jc w:val="both"/>
        <w:rPr>
          <w:rFonts w:eastAsia="Calibri"/>
          <w:szCs w:val="28"/>
        </w:rPr>
      </w:pPr>
      <w:r w:rsidRPr="00817FE8">
        <w:rPr>
          <w:rFonts w:eastAsia="Calibri"/>
          <w:szCs w:val="28"/>
        </w:rPr>
        <w:t>На учете в администрации Балтинского сельсовета стоит 65 малообеспеченных семей, 18 многодетных семей, в которых воспитывается 60 детей.</w:t>
      </w:r>
    </w:p>
    <w:p w:rsidR="00817FE8" w:rsidRPr="00817FE8" w:rsidRDefault="00817FE8" w:rsidP="00EB2DB9">
      <w:pPr>
        <w:ind w:firstLine="851"/>
        <w:jc w:val="both"/>
        <w:rPr>
          <w:rFonts w:eastAsia="Calibri"/>
          <w:bCs/>
          <w:szCs w:val="28"/>
        </w:rPr>
      </w:pPr>
      <w:r w:rsidRPr="00817FE8">
        <w:rPr>
          <w:rFonts w:eastAsia="Calibri"/>
          <w:bCs/>
          <w:szCs w:val="28"/>
        </w:rPr>
        <w:t>Приоритеты в области социальной поддержки, социального обслуживания населения на 201</w:t>
      </w:r>
      <w:r w:rsidR="00EB2DB9">
        <w:rPr>
          <w:rFonts w:eastAsia="Calibri"/>
          <w:bCs/>
          <w:szCs w:val="28"/>
        </w:rPr>
        <w:t>8</w:t>
      </w:r>
      <w:r w:rsidRPr="00817FE8">
        <w:rPr>
          <w:rFonts w:eastAsia="Calibri"/>
          <w:bCs/>
          <w:szCs w:val="28"/>
        </w:rPr>
        <w:t>-202</w:t>
      </w:r>
      <w:r w:rsidR="00EB2DB9">
        <w:rPr>
          <w:rFonts w:eastAsia="Calibri"/>
          <w:bCs/>
          <w:szCs w:val="28"/>
        </w:rPr>
        <w:t>0</w:t>
      </w:r>
      <w:r w:rsidRPr="00817FE8">
        <w:rPr>
          <w:rFonts w:eastAsia="Calibri"/>
          <w:bCs/>
          <w:szCs w:val="28"/>
        </w:rPr>
        <w:t xml:space="preserve"> годы:</w:t>
      </w:r>
    </w:p>
    <w:p w:rsidR="00817FE8" w:rsidRPr="00817FE8" w:rsidRDefault="00817FE8" w:rsidP="00EB2DB9">
      <w:pPr>
        <w:numPr>
          <w:ilvl w:val="0"/>
          <w:numId w:val="6"/>
        </w:numPr>
        <w:ind w:left="0" w:firstLine="851"/>
        <w:contextualSpacing/>
        <w:jc w:val="both"/>
        <w:rPr>
          <w:rFonts w:eastAsia="Calibri"/>
          <w:bCs/>
          <w:szCs w:val="28"/>
        </w:rPr>
      </w:pPr>
      <w:r w:rsidRPr="00817FE8">
        <w:rPr>
          <w:rFonts w:eastAsia="Calibri"/>
          <w:bCs/>
          <w:szCs w:val="28"/>
        </w:rPr>
        <w:t xml:space="preserve">Создание условий для дальнейшего улучшения демографической ситуации и обеспечения стабилизации численности </w:t>
      </w:r>
      <w:r w:rsidRPr="00817FE8">
        <w:rPr>
          <w:rFonts w:eastAsia="Calibri"/>
          <w:szCs w:val="28"/>
        </w:rPr>
        <w:t>населения поселения в основном за счет привлечения на территорию поселения миграционных потоков людей в трудоспособном возрасте.</w:t>
      </w:r>
    </w:p>
    <w:p w:rsidR="00817FE8" w:rsidRPr="00817FE8" w:rsidRDefault="00817FE8" w:rsidP="00EB2DB9">
      <w:pPr>
        <w:numPr>
          <w:ilvl w:val="0"/>
          <w:numId w:val="6"/>
        </w:numPr>
        <w:ind w:left="0" w:firstLine="851"/>
        <w:contextualSpacing/>
        <w:jc w:val="both"/>
        <w:rPr>
          <w:rFonts w:eastAsia="Calibri"/>
          <w:bCs/>
          <w:szCs w:val="28"/>
        </w:rPr>
      </w:pPr>
      <w:r w:rsidRPr="00817FE8">
        <w:rPr>
          <w:rFonts w:eastAsia="Calibri"/>
          <w:szCs w:val="28"/>
        </w:rPr>
        <w:lastRenderedPageBreak/>
        <w:t>Повышение экономического потенциала семьи, обеспечение социальных гарантий, доступности и качества социальных услуг, предоставляемых семьям, и гражданам, нуждающимся в особой поддержке государства, социально-незащищенным категориям населения поселения:</w:t>
      </w:r>
    </w:p>
    <w:p w:rsidR="00817FE8" w:rsidRPr="00817FE8" w:rsidRDefault="00817FE8" w:rsidP="00EB2DB9">
      <w:pPr>
        <w:ind w:firstLine="851"/>
        <w:jc w:val="both"/>
        <w:rPr>
          <w:rFonts w:eastAsia="Calibri"/>
          <w:szCs w:val="28"/>
        </w:rPr>
      </w:pPr>
      <w:r w:rsidRPr="00817FE8">
        <w:rPr>
          <w:rFonts w:eastAsia="Calibri"/>
          <w:szCs w:val="28"/>
        </w:rPr>
        <w:t>- малообеспеченным семьям с детьми и семьям, попавшим в трудную жизненную ситуацию;</w:t>
      </w:r>
    </w:p>
    <w:p w:rsidR="00817FE8" w:rsidRPr="00817FE8" w:rsidRDefault="00817FE8" w:rsidP="00EB2DB9">
      <w:pPr>
        <w:ind w:firstLine="851"/>
        <w:jc w:val="both"/>
        <w:rPr>
          <w:rFonts w:eastAsia="Calibri"/>
          <w:szCs w:val="28"/>
        </w:rPr>
      </w:pPr>
      <w:r w:rsidRPr="00817FE8">
        <w:rPr>
          <w:rFonts w:eastAsia="Calibri"/>
          <w:szCs w:val="28"/>
        </w:rPr>
        <w:t>- детям, оставшимся без попечения родителей;</w:t>
      </w:r>
    </w:p>
    <w:p w:rsidR="00817FE8" w:rsidRPr="00817FE8" w:rsidRDefault="00817FE8" w:rsidP="00EB2DB9">
      <w:pPr>
        <w:ind w:firstLine="851"/>
        <w:jc w:val="both"/>
        <w:rPr>
          <w:rFonts w:eastAsia="Calibri"/>
          <w:szCs w:val="28"/>
        </w:rPr>
      </w:pPr>
      <w:r w:rsidRPr="00817FE8">
        <w:rPr>
          <w:rFonts w:eastAsia="Calibri"/>
          <w:szCs w:val="28"/>
        </w:rPr>
        <w:t>- многодетным семьям, семьям с детьми-инвалидами;</w:t>
      </w:r>
    </w:p>
    <w:p w:rsidR="00817FE8" w:rsidRPr="00817FE8" w:rsidRDefault="00817FE8" w:rsidP="00EB2DB9">
      <w:pPr>
        <w:ind w:firstLine="851"/>
        <w:jc w:val="both"/>
        <w:rPr>
          <w:rFonts w:eastAsia="Calibri"/>
          <w:szCs w:val="28"/>
        </w:rPr>
      </w:pPr>
      <w:r w:rsidRPr="00817FE8">
        <w:rPr>
          <w:rFonts w:eastAsia="Calibri"/>
          <w:szCs w:val="28"/>
        </w:rPr>
        <w:t>- пожилым гражданам и инвалидам.</w:t>
      </w:r>
    </w:p>
    <w:p w:rsidR="00817FE8" w:rsidRPr="00817FE8" w:rsidRDefault="00817FE8" w:rsidP="00817FE8">
      <w:pPr>
        <w:ind w:firstLine="709"/>
        <w:jc w:val="both"/>
        <w:rPr>
          <w:rFonts w:eastAsia="Calibri"/>
          <w:szCs w:val="28"/>
        </w:rPr>
      </w:pPr>
      <w:r w:rsidRPr="00817FE8">
        <w:rPr>
          <w:rFonts w:eastAsia="Calibri"/>
          <w:szCs w:val="28"/>
        </w:rPr>
        <w:t xml:space="preserve">В соответствии с поставленными приоритетами на планируемый период определены задачи: </w:t>
      </w:r>
    </w:p>
    <w:p w:rsidR="00817FE8" w:rsidRPr="00817FE8" w:rsidRDefault="00817FE8" w:rsidP="00817FE8">
      <w:pPr>
        <w:ind w:firstLine="709"/>
        <w:jc w:val="both"/>
        <w:rPr>
          <w:rFonts w:eastAsia="Calibri"/>
          <w:szCs w:val="28"/>
        </w:rPr>
      </w:pPr>
      <w:r w:rsidRPr="00817FE8">
        <w:rPr>
          <w:rFonts w:eastAsia="Calibri"/>
          <w:szCs w:val="28"/>
        </w:rPr>
        <w:t>- предупреждение и профилактика семейного неблагополучия, социального сиротства;</w:t>
      </w:r>
    </w:p>
    <w:p w:rsidR="00817FE8" w:rsidRPr="00817FE8" w:rsidRDefault="00817FE8" w:rsidP="00817FE8">
      <w:pPr>
        <w:ind w:firstLine="709"/>
        <w:jc w:val="both"/>
        <w:rPr>
          <w:rFonts w:eastAsia="Calibri"/>
          <w:szCs w:val="28"/>
        </w:rPr>
      </w:pPr>
      <w:r w:rsidRPr="00817FE8">
        <w:rPr>
          <w:rFonts w:eastAsia="Calibri"/>
          <w:szCs w:val="28"/>
        </w:rPr>
        <w:t>- профилактика безнадзорности и правонарушений несовершеннолетних, организация отдыха и оздоровления детей из социально незащищенных семей.</w:t>
      </w:r>
    </w:p>
    <w:p w:rsidR="00817FE8" w:rsidRPr="00817FE8" w:rsidRDefault="00817FE8" w:rsidP="00817FE8">
      <w:pPr>
        <w:widowControl w:val="0"/>
        <w:ind w:firstLine="700"/>
        <w:jc w:val="both"/>
        <w:rPr>
          <w:b/>
          <w:i/>
          <w:szCs w:val="28"/>
          <w:lang w:bidi="ru-RU"/>
        </w:rPr>
      </w:pPr>
      <w:r w:rsidRPr="00817FE8">
        <w:rPr>
          <w:b/>
          <w:i/>
          <w:szCs w:val="28"/>
          <w:lang w:bidi="ru-RU"/>
        </w:rPr>
        <w:t>Опека и попечительство</w:t>
      </w:r>
    </w:p>
    <w:p w:rsidR="00817FE8" w:rsidRPr="00817FE8" w:rsidRDefault="00817FE8" w:rsidP="00817FE8">
      <w:pPr>
        <w:widowControl w:val="0"/>
        <w:ind w:firstLine="709"/>
        <w:jc w:val="both"/>
        <w:rPr>
          <w:szCs w:val="28"/>
          <w:lang w:bidi="ru-RU"/>
        </w:rPr>
      </w:pPr>
      <w:r w:rsidRPr="00817FE8">
        <w:rPr>
          <w:szCs w:val="28"/>
          <w:lang w:bidi="ru-RU"/>
        </w:rPr>
        <w:t>В поселении за период 2018 года не выявлены дети, оставшиеся без попечения родителей, относящиеся к категории социальных сирот.</w:t>
      </w:r>
    </w:p>
    <w:p w:rsidR="00817FE8" w:rsidRPr="00817FE8" w:rsidRDefault="00817FE8" w:rsidP="00817FE8">
      <w:pPr>
        <w:widowControl w:val="0"/>
        <w:tabs>
          <w:tab w:val="left" w:pos="5640"/>
        </w:tabs>
        <w:ind w:firstLine="709"/>
        <w:jc w:val="both"/>
        <w:rPr>
          <w:szCs w:val="28"/>
          <w:lang w:bidi="ru-RU"/>
        </w:rPr>
      </w:pPr>
      <w:r w:rsidRPr="00817FE8">
        <w:rPr>
          <w:szCs w:val="28"/>
          <w:lang w:bidi="ru-RU"/>
        </w:rPr>
        <w:t xml:space="preserve">На территории Балтинского сельсовета проживает одна приемная семья, воспитывающая 3 детей. </w:t>
      </w:r>
    </w:p>
    <w:p w:rsidR="00817FE8" w:rsidRPr="00817FE8" w:rsidRDefault="00817FE8" w:rsidP="00817FE8">
      <w:pPr>
        <w:widowControl w:val="0"/>
        <w:tabs>
          <w:tab w:val="left" w:pos="5640"/>
        </w:tabs>
        <w:ind w:firstLine="709"/>
        <w:jc w:val="both"/>
        <w:rPr>
          <w:szCs w:val="28"/>
          <w:lang w:bidi="ru-RU"/>
        </w:rPr>
      </w:pPr>
      <w:r w:rsidRPr="00817FE8">
        <w:rPr>
          <w:szCs w:val="28"/>
          <w:lang w:bidi="ru-RU"/>
        </w:rPr>
        <w:t>В настоящий момент в поселении нет детей стоящих на учете в отделении профилактики детской беспризорности.</w:t>
      </w:r>
    </w:p>
    <w:p w:rsidR="00817FE8" w:rsidRPr="00817FE8" w:rsidRDefault="00817FE8" w:rsidP="00817FE8">
      <w:pPr>
        <w:widowControl w:val="0"/>
        <w:tabs>
          <w:tab w:val="left" w:pos="852"/>
        </w:tabs>
        <w:ind w:firstLine="709"/>
        <w:jc w:val="both"/>
        <w:outlineLvl w:val="2"/>
        <w:rPr>
          <w:b/>
          <w:bCs/>
          <w:i/>
          <w:color w:val="000000"/>
          <w:szCs w:val="28"/>
          <w:lang w:bidi="ru-RU"/>
        </w:rPr>
      </w:pPr>
      <w:bookmarkStart w:id="0" w:name="bookmark30"/>
      <w:r w:rsidRPr="00817FE8">
        <w:rPr>
          <w:b/>
          <w:bCs/>
          <w:i/>
          <w:color w:val="000000"/>
          <w:szCs w:val="28"/>
          <w:lang w:bidi="ru-RU"/>
        </w:rPr>
        <w:t xml:space="preserve">Оказание муниципальных услуг населению </w:t>
      </w:r>
      <w:bookmarkEnd w:id="0"/>
      <w:r w:rsidRPr="00817FE8">
        <w:rPr>
          <w:b/>
          <w:bCs/>
          <w:i/>
          <w:color w:val="000000"/>
          <w:szCs w:val="28"/>
          <w:lang w:bidi="ru-RU"/>
        </w:rPr>
        <w:t>Балтинского сельсовета</w:t>
      </w:r>
    </w:p>
    <w:p w:rsidR="00817FE8" w:rsidRPr="00817FE8" w:rsidRDefault="00817FE8" w:rsidP="00817FE8">
      <w:pPr>
        <w:widowControl w:val="0"/>
        <w:ind w:firstLine="709"/>
        <w:jc w:val="both"/>
        <w:rPr>
          <w:color w:val="000000"/>
          <w:szCs w:val="28"/>
          <w:lang w:bidi="ru-RU"/>
        </w:rPr>
      </w:pPr>
      <w:r w:rsidRPr="00817FE8">
        <w:rPr>
          <w:color w:val="000000"/>
          <w:szCs w:val="28"/>
          <w:lang w:bidi="ru-RU"/>
        </w:rPr>
        <w:t>Одним из основных индикаторов нормальной деятельности органов местного самоуправления является степень удовлетворенности населения порядком предоставления муниципальных услуг.</w:t>
      </w:r>
    </w:p>
    <w:p w:rsidR="00817FE8" w:rsidRPr="00817FE8" w:rsidRDefault="00817FE8" w:rsidP="00817FE8">
      <w:pPr>
        <w:widowControl w:val="0"/>
        <w:ind w:firstLine="709"/>
        <w:jc w:val="both"/>
        <w:rPr>
          <w:color w:val="000000"/>
          <w:szCs w:val="28"/>
          <w:lang w:bidi="ru-RU"/>
        </w:rPr>
      </w:pPr>
      <w:r w:rsidRPr="00817FE8">
        <w:rPr>
          <w:color w:val="000000"/>
          <w:szCs w:val="28"/>
          <w:lang w:bidi="ru-RU"/>
        </w:rPr>
        <w:t>На территории Балтинского сельсовета муниципальные услуги оказываются в соответствии с постановлением администрации Балтинского сельсовета от 31.05.2016 № 40 «Об утверждении перечня муниципальных услуг Балтинского сельсовета Мошковского района Новосибирской области».</w:t>
      </w:r>
    </w:p>
    <w:p w:rsidR="00817FE8" w:rsidRPr="00817FE8" w:rsidRDefault="00817FE8" w:rsidP="00817FE8">
      <w:pPr>
        <w:widowControl w:val="0"/>
        <w:ind w:firstLine="709"/>
        <w:jc w:val="both"/>
        <w:rPr>
          <w:color w:val="000000"/>
          <w:szCs w:val="28"/>
          <w:lang w:bidi="ru-RU"/>
        </w:rPr>
      </w:pPr>
      <w:r w:rsidRPr="00817FE8">
        <w:rPr>
          <w:color w:val="000000"/>
          <w:szCs w:val="28"/>
          <w:lang w:bidi="ru-RU"/>
        </w:rPr>
        <w:t>Число обратившихся в 2017 году – 3 человек, в 2018 году – 2 человек.</w:t>
      </w:r>
    </w:p>
    <w:p w:rsidR="00817FE8" w:rsidRPr="00817FE8" w:rsidRDefault="00817FE8" w:rsidP="00817FE8">
      <w:pPr>
        <w:widowControl w:val="0"/>
        <w:ind w:firstLine="709"/>
        <w:jc w:val="both"/>
        <w:rPr>
          <w:color w:val="000000"/>
          <w:szCs w:val="28"/>
          <w:lang w:bidi="ru-RU"/>
        </w:rPr>
      </w:pPr>
      <w:r w:rsidRPr="00817FE8">
        <w:rPr>
          <w:color w:val="000000"/>
          <w:szCs w:val="28"/>
          <w:lang w:bidi="ru-RU"/>
        </w:rPr>
        <w:t>В предыдущие годы наиболее востребована была муниципальная услуга по присвоению адресов объектов недвижимости, поэтому число обратившихся в 2018 году уменьшилось.</w:t>
      </w:r>
    </w:p>
    <w:p w:rsidR="00817FE8" w:rsidRPr="00817FE8" w:rsidRDefault="00817FE8" w:rsidP="00817FE8">
      <w:pPr>
        <w:widowControl w:val="0"/>
        <w:ind w:firstLine="709"/>
        <w:jc w:val="both"/>
        <w:rPr>
          <w:color w:val="000000"/>
          <w:szCs w:val="28"/>
          <w:lang w:bidi="ru-RU"/>
        </w:rPr>
      </w:pPr>
      <w:r w:rsidRPr="00817FE8">
        <w:rPr>
          <w:color w:val="000000"/>
          <w:szCs w:val="28"/>
          <w:lang w:bidi="ru-RU"/>
        </w:rPr>
        <w:t>В 2018 году были оказаны следующие муниципальные услуги:</w:t>
      </w:r>
    </w:p>
    <w:p w:rsidR="00817FE8" w:rsidRPr="00817FE8" w:rsidRDefault="00817FE8" w:rsidP="00817FE8">
      <w:pPr>
        <w:widowControl w:val="0"/>
        <w:ind w:firstLine="709"/>
        <w:jc w:val="both"/>
        <w:rPr>
          <w:color w:val="000000"/>
          <w:szCs w:val="28"/>
          <w:lang w:bidi="ru-RU"/>
        </w:rPr>
      </w:pPr>
      <w:r w:rsidRPr="00817FE8">
        <w:rPr>
          <w:color w:val="000000"/>
          <w:szCs w:val="28"/>
          <w:lang w:bidi="ru-RU"/>
        </w:rPr>
        <w:t>Прием заявлений, документов, а также постановка граждан на учет в качестве нуждающихся в жилых помещениях: 0.</w:t>
      </w:r>
    </w:p>
    <w:p w:rsidR="00817FE8" w:rsidRPr="00817FE8" w:rsidRDefault="00817FE8" w:rsidP="00817FE8">
      <w:pPr>
        <w:widowControl w:val="0"/>
        <w:ind w:firstLine="709"/>
        <w:jc w:val="both"/>
        <w:rPr>
          <w:color w:val="000000"/>
          <w:szCs w:val="28"/>
          <w:lang w:bidi="ru-RU"/>
        </w:rPr>
      </w:pPr>
      <w:r w:rsidRPr="00817FE8">
        <w:rPr>
          <w:color w:val="000000"/>
          <w:szCs w:val="28"/>
          <w:lang w:bidi="ru-RU"/>
        </w:rPr>
        <w:t>Выдача сведений из реестра муниципального имущества: 0.</w:t>
      </w:r>
    </w:p>
    <w:p w:rsidR="00817FE8" w:rsidRPr="00817FE8" w:rsidRDefault="00817FE8" w:rsidP="00817FE8">
      <w:pPr>
        <w:widowControl w:val="0"/>
        <w:ind w:firstLine="709"/>
        <w:jc w:val="both"/>
        <w:rPr>
          <w:color w:val="000000"/>
          <w:szCs w:val="28"/>
          <w:lang w:bidi="ru-RU"/>
        </w:rPr>
      </w:pPr>
      <w:r w:rsidRPr="00817FE8">
        <w:rPr>
          <w:color w:val="000000"/>
          <w:szCs w:val="28"/>
          <w:lang w:bidi="ru-RU"/>
        </w:rPr>
        <w:t>Присвоение, изменение и аннулирование адресов объектов недвижимости: 0.</w:t>
      </w:r>
    </w:p>
    <w:p w:rsidR="00FC3410" w:rsidRDefault="00FC3410" w:rsidP="00817FE8">
      <w:pPr>
        <w:shd w:val="clear" w:color="auto" w:fill="FFFFFF"/>
        <w:jc w:val="both"/>
      </w:pPr>
    </w:p>
    <w:sectPr w:rsidR="00FC3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E8480"/>
    <w:lvl w:ilvl="0">
      <w:numFmt w:val="bullet"/>
      <w:lvlText w:val="*"/>
      <w:lvlJc w:val="left"/>
    </w:lvl>
  </w:abstractNum>
  <w:abstractNum w:abstractNumId="1">
    <w:nsid w:val="6CA9537C"/>
    <w:multiLevelType w:val="hybridMultilevel"/>
    <w:tmpl w:val="1ED2A19E"/>
    <w:lvl w:ilvl="0" w:tplc="E3BE71EE">
      <w:start w:val="2014"/>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389"/>
        <w:lvlJc w:val="left"/>
        <w:rPr>
          <w:rFonts w:ascii="Times New Roman" w:hAnsi="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FC3410"/>
    <w:rsid w:val="001D6C3D"/>
    <w:rsid w:val="00396C90"/>
    <w:rsid w:val="0066652D"/>
    <w:rsid w:val="00703DC3"/>
    <w:rsid w:val="007B5424"/>
    <w:rsid w:val="00817FE8"/>
    <w:rsid w:val="00921F9F"/>
    <w:rsid w:val="00B4679C"/>
    <w:rsid w:val="00EB2DB9"/>
    <w:rsid w:val="00FC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410"/>
    <w:rPr>
      <w:sz w:val="28"/>
      <w:szCs w:val="24"/>
    </w:rPr>
  </w:style>
  <w:style w:type="paragraph" w:styleId="1">
    <w:name w:val="heading 1"/>
    <w:basedOn w:val="a"/>
    <w:next w:val="a"/>
    <w:link w:val="10"/>
    <w:qFormat/>
    <w:rsid w:val="001D6C3D"/>
    <w:pPr>
      <w:keepNext/>
      <w:spacing w:before="240" w:after="60"/>
      <w:outlineLvl w:val="0"/>
    </w:pPr>
    <w:rPr>
      <w:rFonts w:ascii="Calibri Light" w:hAnsi="Calibri Light"/>
      <w:b/>
      <w:bCs/>
      <w:kern w:val="32"/>
      <w:sz w:val="32"/>
      <w:szCs w:val="32"/>
    </w:rPr>
  </w:style>
  <w:style w:type="paragraph" w:styleId="4">
    <w:name w:val="heading 4"/>
    <w:basedOn w:val="a"/>
    <w:next w:val="a"/>
    <w:link w:val="40"/>
    <w:semiHidden/>
    <w:unhideWhenUsed/>
    <w:qFormat/>
    <w:rsid w:val="001D6C3D"/>
    <w:pPr>
      <w:keepNext/>
      <w:spacing w:before="240" w:after="60"/>
      <w:outlineLvl w:val="3"/>
    </w:pPr>
    <w:rPr>
      <w:rFonts w:ascii="Calibri" w:hAnsi="Calibri"/>
      <w:b/>
      <w:bCs/>
      <w:szCs w:val="28"/>
    </w:rPr>
  </w:style>
  <w:style w:type="paragraph" w:styleId="8">
    <w:name w:val="heading 8"/>
    <w:basedOn w:val="a"/>
    <w:next w:val="a"/>
    <w:qFormat/>
    <w:rsid w:val="00FC3410"/>
    <w:pPr>
      <w:keepNext/>
      <w:snapToGrid w:val="0"/>
      <w:outlineLvl w:val="7"/>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FC3410"/>
    <w:pPr>
      <w:widowControl w:val="0"/>
      <w:snapToGrid w:val="0"/>
    </w:pPr>
  </w:style>
  <w:style w:type="paragraph" w:styleId="3">
    <w:name w:val="toc 3"/>
    <w:basedOn w:val="a"/>
    <w:next w:val="a"/>
    <w:autoRedefine/>
    <w:semiHidden/>
    <w:rsid w:val="00FC3410"/>
    <w:pPr>
      <w:widowControl w:val="0"/>
      <w:autoSpaceDE w:val="0"/>
      <w:autoSpaceDN w:val="0"/>
      <w:adjustRightInd w:val="0"/>
      <w:spacing w:line="360" w:lineRule="exact"/>
      <w:jc w:val="center"/>
    </w:pPr>
    <w:rPr>
      <w:sz w:val="30"/>
      <w:szCs w:val="30"/>
    </w:rPr>
  </w:style>
  <w:style w:type="paragraph" w:customStyle="1" w:styleId="heading2">
    <w:name w:val="heading 2"/>
    <w:basedOn w:val="Normal"/>
    <w:next w:val="Normal"/>
    <w:rsid w:val="00FC3410"/>
    <w:pPr>
      <w:keepNext/>
      <w:widowControl/>
      <w:snapToGrid/>
      <w:jc w:val="center"/>
      <w:outlineLvl w:val="1"/>
    </w:pPr>
    <w:rPr>
      <w:rFonts w:ascii="Arial" w:hAnsi="Arial"/>
      <w:sz w:val="24"/>
    </w:rPr>
  </w:style>
  <w:style w:type="paragraph" w:styleId="a3">
    <w:name w:val="header"/>
    <w:aliases w:val="ВерхКолонтитул"/>
    <w:basedOn w:val="a"/>
    <w:rsid w:val="00FC3410"/>
    <w:pPr>
      <w:tabs>
        <w:tab w:val="center" w:pos="4677"/>
        <w:tab w:val="right" w:pos="9355"/>
      </w:tabs>
    </w:pPr>
  </w:style>
  <w:style w:type="paragraph" w:styleId="30">
    <w:name w:val="Body Text Indent 3"/>
    <w:basedOn w:val="a"/>
    <w:link w:val="31"/>
    <w:rsid w:val="00FC3410"/>
    <w:pPr>
      <w:ind w:firstLine="708"/>
      <w:jc w:val="both"/>
    </w:pPr>
    <w:rPr>
      <w:szCs w:val="20"/>
    </w:rPr>
  </w:style>
  <w:style w:type="character" w:customStyle="1" w:styleId="31">
    <w:name w:val="Основной текст с отступом 3 Знак"/>
    <w:link w:val="30"/>
    <w:semiHidden/>
    <w:locked/>
    <w:rsid w:val="00FC3410"/>
    <w:rPr>
      <w:sz w:val="28"/>
      <w:lang w:val="ru-RU" w:eastAsia="ru-RU" w:bidi="ar-SA"/>
    </w:rPr>
  </w:style>
  <w:style w:type="character" w:customStyle="1" w:styleId="10">
    <w:name w:val="Заголовок 1 Знак"/>
    <w:link w:val="1"/>
    <w:rsid w:val="001D6C3D"/>
    <w:rPr>
      <w:rFonts w:ascii="Calibri Light" w:eastAsia="Times New Roman" w:hAnsi="Calibri Light" w:cs="Times New Roman"/>
      <w:b/>
      <w:bCs/>
      <w:kern w:val="32"/>
      <w:sz w:val="32"/>
      <w:szCs w:val="32"/>
    </w:rPr>
  </w:style>
  <w:style w:type="character" w:customStyle="1" w:styleId="40">
    <w:name w:val="Заголовок 4 Знак"/>
    <w:link w:val="4"/>
    <w:semiHidden/>
    <w:rsid w:val="001D6C3D"/>
    <w:rPr>
      <w:rFonts w:ascii="Calibri" w:eastAsia="Times New Roman" w:hAnsi="Calibri" w:cs="Times New Roman"/>
      <w:b/>
      <w:bCs/>
      <w:sz w:val="28"/>
      <w:szCs w:val="28"/>
    </w:rPr>
  </w:style>
  <w:style w:type="paragraph" w:customStyle="1" w:styleId="11">
    <w:name w:val="Заголовок1"/>
    <w:basedOn w:val="a"/>
    <w:next w:val="a4"/>
    <w:rsid w:val="001D6C3D"/>
    <w:pPr>
      <w:keepNext/>
      <w:suppressAutoHyphens/>
      <w:spacing w:before="240" w:after="120"/>
    </w:pPr>
    <w:rPr>
      <w:rFonts w:ascii="Liberation Sans" w:eastAsia="DejaVu Sans" w:hAnsi="Liberation Sans" w:cs="DejaVu Sans"/>
      <w:szCs w:val="28"/>
      <w:lang w:eastAsia="ar-SA"/>
    </w:rPr>
  </w:style>
  <w:style w:type="paragraph" w:styleId="a4">
    <w:name w:val="Body Text"/>
    <w:basedOn w:val="a"/>
    <w:link w:val="a5"/>
    <w:rsid w:val="001D6C3D"/>
    <w:pPr>
      <w:spacing w:after="120"/>
    </w:pPr>
  </w:style>
  <w:style w:type="character" w:customStyle="1" w:styleId="a5">
    <w:name w:val="Основной текст Знак"/>
    <w:link w:val="a4"/>
    <w:rsid w:val="001D6C3D"/>
    <w:rPr>
      <w:sz w:val="28"/>
      <w:szCs w:val="24"/>
    </w:rPr>
  </w:style>
  <w:style w:type="paragraph" w:styleId="a6">
    <w:name w:val="Balloon Text"/>
    <w:basedOn w:val="a"/>
    <w:link w:val="a7"/>
    <w:rsid w:val="00817FE8"/>
    <w:rPr>
      <w:rFonts w:ascii="Segoe UI" w:hAnsi="Segoe UI" w:cs="Segoe UI"/>
      <w:sz w:val="18"/>
      <w:szCs w:val="18"/>
    </w:rPr>
  </w:style>
  <w:style w:type="character" w:customStyle="1" w:styleId="a7">
    <w:name w:val="Текст выноски Знак"/>
    <w:link w:val="a6"/>
    <w:rsid w:val="00817F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ta-nso.r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2954</Words>
  <Characters>16842</Characters>
  <Application>Microsoft Office Word</Application>
  <DocSecurity>0</DocSecurity>
  <Lines>140</Lines>
  <Paragraphs>39</Paragraphs>
  <ScaleCrop>false</ScaleCrop>
  <Company>Home</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2020-04-13T02:37:00Z</cp:lastPrinted>
  <dcterms:created xsi:type="dcterms:W3CDTF">2020-04-13T02:37:00Z</dcterms:created>
  <dcterms:modified xsi:type="dcterms:W3CDTF">2020-04-13T02:37:00Z</dcterms:modified>
</cp:coreProperties>
</file>